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63B" w:rsidRPr="00286EBF" w:rsidRDefault="00AA1453" w:rsidP="001B763B">
      <w:pPr>
        <w:spacing w:line="360" w:lineRule="auto"/>
        <w:jc w:val="center"/>
        <w:rPr>
          <w:b/>
          <w:sz w:val="24"/>
          <w:szCs w:val="24"/>
          <w:lang w:val="mn-MN"/>
        </w:rPr>
      </w:pPr>
      <w:r>
        <w:rPr>
          <w:b/>
          <w:sz w:val="24"/>
          <w:szCs w:val="24"/>
        </w:rPr>
        <w:t xml:space="preserve">ТАХЬКО </w:t>
      </w:r>
      <w:r w:rsidR="002577F5">
        <w:rPr>
          <w:b/>
          <w:sz w:val="24"/>
          <w:szCs w:val="24"/>
        </w:rPr>
        <w:t xml:space="preserve">(ХК) </w:t>
      </w:r>
      <w:r w:rsidR="00FB57E0" w:rsidRPr="00286EBF">
        <w:rPr>
          <w:b/>
          <w:sz w:val="24"/>
          <w:szCs w:val="24"/>
        </w:rPr>
        <w:t xml:space="preserve">КОМПАНИЙН </w:t>
      </w:r>
      <w:r w:rsidR="00FB57E0" w:rsidRPr="00286EBF">
        <w:rPr>
          <w:b/>
          <w:sz w:val="24"/>
          <w:szCs w:val="24"/>
          <w:lang w:val="ru-RU"/>
        </w:rPr>
        <w:t>20</w:t>
      </w:r>
      <w:r w:rsidR="00FB57E0" w:rsidRPr="00286EBF">
        <w:rPr>
          <w:b/>
          <w:sz w:val="24"/>
          <w:szCs w:val="24"/>
        </w:rPr>
        <w:t>1</w:t>
      </w:r>
      <w:r w:rsidR="00451277" w:rsidRPr="00286EBF">
        <w:rPr>
          <w:b/>
          <w:sz w:val="24"/>
          <w:szCs w:val="24"/>
          <w:lang w:val="mn-MN"/>
        </w:rPr>
        <w:t>5</w:t>
      </w:r>
      <w:r w:rsidR="00FB57E0" w:rsidRPr="00286EBF">
        <w:rPr>
          <w:b/>
          <w:sz w:val="24"/>
          <w:szCs w:val="24"/>
          <w:lang w:val="ru-RU"/>
        </w:rPr>
        <w:t xml:space="preserve"> ОНЫ </w:t>
      </w:r>
      <w:r w:rsidR="00FB57E0" w:rsidRPr="00286EBF">
        <w:rPr>
          <w:b/>
          <w:sz w:val="24"/>
          <w:szCs w:val="24"/>
          <w:lang w:val="mn-MN"/>
        </w:rPr>
        <w:t xml:space="preserve">ЖИЛИЙН ҮЙЛ </w:t>
      </w:r>
      <w:r w:rsidR="004C33CE" w:rsidRPr="00286EBF">
        <w:rPr>
          <w:b/>
          <w:sz w:val="24"/>
          <w:szCs w:val="24"/>
          <w:lang w:val="mn-MN"/>
        </w:rPr>
        <w:t xml:space="preserve">АЖИЛЛАГААНЫ </w:t>
      </w:r>
    </w:p>
    <w:p w:rsidR="00FB57E0" w:rsidRPr="009130DB" w:rsidRDefault="004C33CE" w:rsidP="001B763B">
      <w:pPr>
        <w:spacing w:line="360" w:lineRule="auto"/>
        <w:jc w:val="center"/>
        <w:rPr>
          <w:b/>
          <w:sz w:val="24"/>
          <w:szCs w:val="24"/>
          <w:lang w:val="mn-MN"/>
        </w:rPr>
      </w:pPr>
      <w:r w:rsidRPr="0008384E">
        <w:rPr>
          <w:b/>
          <w:sz w:val="24"/>
          <w:szCs w:val="24"/>
          <w:lang w:val="mn-MN"/>
        </w:rPr>
        <w:t xml:space="preserve">ТОВЧ </w:t>
      </w:r>
      <w:r w:rsidR="00FB57E0" w:rsidRPr="0008384E">
        <w:rPr>
          <w:b/>
          <w:sz w:val="24"/>
          <w:szCs w:val="24"/>
          <w:lang w:val="mn-MN"/>
        </w:rPr>
        <w:t xml:space="preserve">ТАЙЛАН </w:t>
      </w:r>
    </w:p>
    <w:p w:rsidR="009130DB" w:rsidRDefault="009130DB" w:rsidP="0008384E">
      <w:pPr>
        <w:pStyle w:val="BodyTextIndent2"/>
        <w:spacing w:after="100" w:afterAutospacing="1" w:line="360" w:lineRule="auto"/>
        <w:ind w:firstLine="0"/>
        <w:jc w:val="center"/>
        <w:rPr>
          <w:rFonts w:ascii="Times New Roman" w:hAnsi="Times New Roman"/>
          <w:b/>
          <w:caps/>
          <w:szCs w:val="24"/>
          <w:lang w:val="mn-MN"/>
        </w:rPr>
      </w:pPr>
    </w:p>
    <w:p w:rsidR="00FB57E0" w:rsidRPr="0008384E" w:rsidRDefault="00FA7E68" w:rsidP="0008384E">
      <w:pPr>
        <w:pStyle w:val="BodyTextIndent2"/>
        <w:spacing w:after="100" w:afterAutospacing="1" w:line="360" w:lineRule="auto"/>
        <w:ind w:firstLine="0"/>
        <w:jc w:val="center"/>
        <w:rPr>
          <w:rFonts w:ascii="Times New Roman" w:hAnsi="Times New Roman"/>
          <w:b/>
          <w:caps/>
          <w:szCs w:val="24"/>
          <w:lang w:val="mn-MN"/>
        </w:rPr>
      </w:pPr>
      <w:r>
        <w:rPr>
          <w:rFonts w:ascii="Times New Roman" w:hAnsi="Times New Roman"/>
          <w:b/>
          <w:szCs w:val="24"/>
          <w:lang w:val="mn-MN"/>
        </w:rPr>
        <w:t>НЭГ</w:t>
      </w:r>
      <w:r w:rsidRPr="0008384E">
        <w:rPr>
          <w:rFonts w:ascii="Times New Roman" w:hAnsi="Times New Roman"/>
          <w:b/>
          <w:szCs w:val="24"/>
          <w:lang w:val="mn-MN"/>
        </w:rPr>
        <w:t>. КОМПАНИЙН ТОВЧ ТАНИЛЦУУЛГА</w:t>
      </w:r>
    </w:p>
    <w:p w:rsidR="00FB57E0" w:rsidRPr="0008384E" w:rsidRDefault="00FB57E0" w:rsidP="0008384E">
      <w:pPr>
        <w:spacing w:after="100" w:afterAutospacing="1" w:line="360" w:lineRule="auto"/>
        <w:ind w:firstLine="720"/>
        <w:jc w:val="both"/>
        <w:rPr>
          <w:sz w:val="24"/>
          <w:szCs w:val="24"/>
          <w:lang w:val="mn-MN"/>
        </w:rPr>
      </w:pPr>
      <w:r w:rsidRPr="0008384E">
        <w:rPr>
          <w:sz w:val="24"/>
          <w:szCs w:val="24"/>
          <w:lang w:val="mn-MN"/>
        </w:rPr>
        <w:t xml:space="preserve">Тахько </w:t>
      </w:r>
      <w:r w:rsidRPr="0008384E">
        <w:rPr>
          <w:sz w:val="24"/>
          <w:szCs w:val="24"/>
        </w:rPr>
        <w:t>(</w:t>
      </w:r>
      <w:r w:rsidRPr="0008384E">
        <w:rPr>
          <w:sz w:val="24"/>
          <w:szCs w:val="24"/>
          <w:lang w:val="mn-MN"/>
        </w:rPr>
        <w:t>ХК</w:t>
      </w:r>
      <w:r w:rsidRPr="0008384E">
        <w:rPr>
          <w:sz w:val="24"/>
          <w:szCs w:val="24"/>
        </w:rPr>
        <w:t>)</w:t>
      </w:r>
      <w:r w:rsidRPr="0008384E">
        <w:rPr>
          <w:sz w:val="24"/>
          <w:szCs w:val="24"/>
          <w:lang w:val="mn-MN"/>
        </w:rPr>
        <w:t xml:space="preserve"> компани Монгол улсын Засгийн газрын Өмч хувьчлалын комиссын 1992 оны 3 дугаар сарын 5-ны өдрийн 32 дугаар тогтоолоор хувьчлагдах шийдвэр гарч, Тахько хувьцаат компани (100 хувь хувийн өмчид шилжсэн) байгуулагдсан үеэс одоог хүртэл тасралтгүй үйл ажиллагаа явуулж байна.</w:t>
      </w:r>
    </w:p>
    <w:p w:rsidR="00FB57E0" w:rsidRPr="0008384E" w:rsidRDefault="00FB57E0" w:rsidP="0008384E">
      <w:pPr>
        <w:spacing w:after="100" w:afterAutospacing="1" w:line="360" w:lineRule="auto"/>
        <w:ind w:firstLine="720"/>
        <w:jc w:val="both"/>
        <w:rPr>
          <w:sz w:val="24"/>
          <w:szCs w:val="24"/>
          <w:lang w:val="mn-MN"/>
        </w:rPr>
      </w:pPr>
      <w:r w:rsidRPr="0008384E">
        <w:rPr>
          <w:sz w:val="24"/>
          <w:szCs w:val="24"/>
          <w:lang w:val="mn-MN"/>
        </w:rPr>
        <w:t xml:space="preserve">Тус компани 1992 онд буюу хувьчлагдах үеийн эхлэлтийн балансаар 345,567.5 мянган төгрөгийн өөрийн хөрөнгөтэй, нэг бүр нь 100 төгрөгийн нэрлэсэн үнэтэй </w:t>
      </w:r>
      <w:r w:rsidRPr="0008384E">
        <w:rPr>
          <w:sz w:val="24"/>
          <w:szCs w:val="24"/>
          <w:lang w:val="ru-RU"/>
        </w:rPr>
        <w:t>592,830</w:t>
      </w:r>
      <w:r w:rsidRPr="0008384E">
        <w:rPr>
          <w:sz w:val="24"/>
          <w:szCs w:val="24"/>
          <w:lang w:val="mn-MN"/>
        </w:rPr>
        <w:t xml:space="preserve"> </w:t>
      </w:r>
      <w:r w:rsidRPr="00286EBF">
        <w:rPr>
          <w:sz w:val="24"/>
          <w:szCs w:val="24"/>
          <w:lang w:val="mn-MN"/>
        </w:rPr>
        <w:t>ширхэг энгийн хувьцаатай байсан бол 201</w:t>
      </w:r>
      <w:r w:rsidR="00AC624A" w:rsidRPr="00286EBF">
        <w:rPr>
          <w:sz w:val="24"/>
          <w:szCs w:val="24"/>
          <w:lang w:val="mn-MN"/>
        </w:rPr>
        <w:t>5</w:t>
      </w:r>
      <w:r w:rsidRPr="00286EBF">
        <w:rPr>
          <w:sz w:val="24"/>
          <w:szCs w:val="24"/>
          <w:lang w:val="mn-MN"/>
        </w:rPr>
        <w:t xml:space="preserve"> оны жилийн эцсийн байдлаар</w:t>
      </w:r>
      <w:r w:rsidRPr="00286EBF">
        <w:rPr>
          <w:sz w:val="24"/>
          <w:szCs w:val="24"/>
        </w:rPr>
        <w:t xml:space="preserve">  </w:t>
      </w:r>
      <w:r w:rsidR="00A933E1" w:rsidRPr="00286EBF">
        <w:rPr>
          <w:sz w:val="24"/>
          <w:szCs w:val="24"/>
          <w:lang w:val="mn-MN"/>
        </w:rPr>
        <w:t>14,067,170.1</w:t>
      </w:r>
      <w:r w:rsidRPr="0008384E">
        <w:rPr>
          <w:color w:val="FF0000"/>
          <w:sz w:val="24"/>
          <w:szCs w:val="24"/>
          <w:lang w:val="mn-MN"/>
        </w:rPr>
        <w:t xml:space="preserve">  </w:t>
      </w:r>
      <w:r w:rsidRPr="0008384E">
        <w:rPr>
          <w:sz w:val="24"/>
          <w:szCs w:val="24"/>
          <w:lang w:val="mn-MN"/>
        </w:rPr>
        <w:t xml:space="preserve">мянган төгрөгийн хөрөнгөтэй, Санхүүгийн зохицуулах хороо, Монголын хөрөнгийн биржид бүртгэлтэй нэг бүр нь </w:t>
      </w:r>
      <w:r w:rsidRPr="0008384E">
        <w:rPr>
          <w:sz w:val="24"/>
          <w:szCs w:val="24"/>
        </w:rPr>
        <w:t>168</w:t>
      </w:r>
      <w:r w:rsidRPr="0008384E">
        <w:rPr>
          <w:sz w:val="24"/>
          <w:szCs w:val="24"/>
          <w:lang w:val="mn-MN"/>
        </w:rPr>
        <w:t xml:space="preserve"> төгрөгийн нэрлэсэн үнэтэй нийтэд зарласан чөлөөтэй арилжаалагдах 1,189,983 ширхэг энгийн хувьцаатай нээлттэй хувьцаат компани болсон</w:t>
      </w:r>
      <w:r w:rsidR="00EF26F2">
        <w:rPr>
          <w:sz w:val="24"/>
          <w:szCs w:val="24"/>
          <w:lang w:val="mn-MN"/>
        </w:rPr>
        <w:t xml:space="preserve"> юм</w:t>
      </w:r>
      <w:r w:rsidRPr="0008384E">
        <w:rPr>
          <w:sz w:val="24"/>
          <w:szCs w:val="24"/>
          <w:lang w:val="mn-MN"/>
        </w:rPr>
        <w:t>.</w:t>
      </w:r>
    </w:p>
    <w:p w:rsidR="00FB57E0" w:rsidRPr="0008384E" w:rsidRDefault="00FB57E0" w:rsidP="0008384E">
      <w:pPr>
        <w:spacing w:after="100" w:afterAutospacing="1" w:line="360" w:lineRule="auto"/>
        <w:ind w:firstLine="720"/>
        <w:jc w:val="both"/>
        <w:rPr>
          <w:sz w:val="24"/>
          <w:szCs w:val="24"/>
          <w:lang w:val="mn-MN"/>
        </w:rPr>
      </w:pPr>
      <w:r w:rsidRPr="0008384E">
        <w:rPr>
          <w:sz w:val="24"/>
          <w:szCs w:val="24"/>
          <w:lang w:val="mn-MN"/>
        </w:rPr>
        <w:t xml:space="preserve"> </w:t>
      </w:r>
      <w:r w:rsidRPr="0008384E">
        <w:rPr>
          <w:sz w:val="24"/>
          <w:szCs w:val="24"/>
          <w:lang w:val="ru-RU"/>
        </w:rPr>
        <w:t>Т</w:t>
      </w:r>
      <w:r w:rsidRPr="0008384E">
        <w:rPr>
          <w:sz w:val="24"/>
          <w:szCs w:val="24"/>
          <w:lang w:val="mn-MN"/>
        </w:rPr>
        <w:t xml:space="preserve">ахько </w:t>
      </w:r>
      <w:r w:rsidRPr="0008384E">
        <w:rPr>
          <w:sz w:val="24"/>
          <w:szCs w:val="24"/>
        </w:rPr>
        <w:t>(</w:t>
      </w:r>
      <w:r w:rsidRPr="0008384E">
        <w:rPr>
          <w:sz w:val="24"/>
          <w:szCs w:val="24"/>
          <w:lang w:val="mn-MN"/>
        </w:rPr>
        <w:t>ХК</w:t>
      </w:r>
      <w:r w:rsidRPr="0008384E">
        <w:rPr>
          <w:sz w:val="24"/>
          <w:szCs w:val="24"/>
        </w:rPr>
        <w:t>)</w:t>
      </w:r>
      <w:r w:rsidRPr="0008384E">
        <w:rPr>
          <w:sz w:val="24"/>
          <w:szCs w:val="24"/>
          <w:lang w:val="ru-RU"/>
        </w:rPr>
        <w:t xml:space="preserve"> компани </w:t>
      </w:r>
      <w:r w:rsidRPr="0008384E">
        <w:rPr>
          <w:sz w:val="24"/>
          <w:szCs w:val="24"/>
          <w:lang w:val="mn-MN"/>
        </w:rPr>
        <w:t xml:space="preserve">нь хувьчлагдахаас өмнө улсын үйлдвэр байхдаа оёдлын үйлдвэрлэлийн шугам, тоног төхөөрөмж шинэчлэхээр авсан </w:t>
      </w:r>
      <w:r w:rsidRPr="0008384E">
        <w:rPr>
          <w:sz w:val="24"/>
          <w:szCs w:val="24"/>
          <w:lang w:val="ru-RU"/>
        </w:rPr>
        <w:t xml:space="preserve">банкны </w:t>
      </w:r>
      <w:r w:rsidRPr="0008384E">
        <w:rPr>
          <w:sz w:val="24"/>
          <w:szCs w:val="24"/>
          <w:lang w:val="mn-MN"/>
        </w:rPr>
        <w:t xml:space="preserve">урт хугацаатай </w:t>
      </w:r>
      <w:r w:rsidR="00C133DB">
        <w:rPr>
          <w:sz w:val="24"/>
          <w:szCs w:val="24"/>
          <w:lang w:val="ru-RU"/>
        </w:rPr>
        <w:t>92,772</w:t>
      </w:r>
      <w:r w:rsidR="00C133DB">
        <w:rPr>
          <w:sz w:val="24"/>
          <w:szCs w:val="24"/>
          <w:lang w:val="mn-MN"/>
        </w:rPr>
        <w:t>.</w:t>
      </w:r>
      <w:r w:rsidR="00C133DB">
        <w:rPr>
          <w:sz w:val="24"/>
          <w:szCs w:val="24"/>
          <w:lang w:val="ru-RU"/>
        </w:rPr>
        <w:t>5 мянган төгрөг, 649</w:t>
      </w:r>
      <w:r w:rsidR="00C133DB">
        <w:rPr>
          <w:sz w:val="24"/>
          <w:szCs w:val="24"/>
          <w:lang w:val="mn-MN"/>
        </w:rPr>
        <w:t>.</w:t>
      </w:r>
      <w:r w:rsidR="00C133DB">
        <w:rPr>
          <w:sz w:val="24"/>
          <w:szCs w:val="24"/>
          <w:lang w:val="ru-RU"/>
        </w:rPr>
        <w:t>9 мянган ам.доллар, 29,134</w:t>
      </w:r>
      <w:r w:rsidR="00C133DB">
        <w:rPr>
          <w:sz w:val="24"/>
          <w:szCs w:val="24"/>
          <w:lang w:val="mn-MN"/>
        </w:rPr>
        <w:t>.</w:t>
      </w:r>
      <w:r w:rsidRPr="0008384E">
        <w:rPr>
          <w:sz w:val="24"/>
          <w:szCs w:val="24"/>
          <w:lang w:val="ru-RU"/>
        </w:rPr>
        <w:t xml:space="preserve">8 мянган йений зээлтэйгээр хувьчлагдсан бөгөөд эдгээр бүх зээлийг хүүгийн хамт 1992-1999 онуудад </w:t>
      </w:r>
      <w:r w:rsidRPr="0008384E">
        <w:rPr>
          <w:sz w:val="24"/>
          <w:szCs w:val="24"/>
          <w:lang w:val="mn-MN"/>
        </w:rPr>
        <w:t xml:space="preserve">өөрийн орлогоор </w:t>
      </w:r>
      <w:r w:rsidRPr="0008384E">
        <w:rPr>
          <w:sz w:val="24"/>
          <w:szCs w:val="24"/>
          <w:lang w:val="ru-RU"/>
        </w:rPr>
        <w:t>бүрэн тө</w:t>
      </w:r>
      <w:r w:rsidR="00137754" w:rsidRPr="0008384E">
        <w:rPr>
          <w:sz w:val="24"/>
          <w:szCs w:val="24"/>
          <w:lang w:val="ru-RU"/>
        </w:rPr>
        <w:t>лж барагдуулс</w:t>
      </w:r>
      <w:r w:rsidRPr="0008384E">
        <w:rPr>
          <w:sz w:val="24"/>
          <w:szCs w:val="24"/>
          <w:lang w:val="ru-RU"/>
        </w:rPr>
        <w:t>н</w:t>
      </w:r>
      <w:r w:rsidRPr="0008384E">
        <w:rPr>
          <w:sz w:val="24"/>
          <w:szCs w:val="24"/>
          <w:lang w:val="mn-MN"/>
        </w:rPr>
        <w:t>аар банкны зээлийн өр төлбөргүй аж ахуйн нэгж болсон.</w:t>
      </w:r>
      <w:r w:rsidRPr="0008384E">
        <w:rPr>
          <w:sz w:val="24"/>
          <w:szCs w:val="24"/>
          <w:lang w:val="ru-RU"/>
        </w:rPr>
        <w:t xml:space="preserve"> </w:t>
      </w:r>
    </w:p>
    <w:p w:rsidR="00A37761" w:rsidRDefault="00FB57E0" w:rsidP="00A37761">
      <w:pPr>
        <w:spacing w:after="100" w:afterAutospacing="1" w:line="360" w:lineRule="auto"/>
        <w:ind w:firstLine="720"/>
        <w:jc w:val="both"/>
        <w:rPr>
          <w:sz w:val="24"/>
          <w:szCs w:val="24"/>
          <w:lang w:val="mn-MN"/>
        </w:rPr>
      </w:pPr>
      <w:r w:rsidRPr="0008384E">
        <w:rPr>
          <w:sz w:val="24"/>
          <w:szCs w:val="24"/>
          <w:lang w:val="mn-MN"/>
        </w:rPr>
        <w:t xml:space="preserve">Тахько </w:t>
      </w:r>
      <w:r w:rsidRPr="0008384E">
        <w:rPr>
          <w:sz w:val="24"/>
          <w:szCs w:val="24"/>
        </w:rPr>
        <w:t>(</w:t>
      </w:r>
      <w:r w:rsidRPr="0008384E">
        <w:rPr>
          <w:sz w:val="24"/>
          <w:szCs w:val="24"/>
          <w:lang w:val="mn-MN"/>
        </w:rPr>
        <w:t>ХК</w:t>
      </w:r>
      <w:r w:rsidRPr="0008384E">
        <w:rPr>
          <w:sz w:val="24"/>
          <w:szCs w:val="24"/>
        </w:rPr>
        <w:t xml:space="preserve">) </w:t>
      </w:r>
      <w:proofErr w:type="spellStart"/>
      <w:r w:rsidRPr="0008384E">
        <w:rPr>
          <w:sz w:val="24"/>
          <w:szCs w:val="24"/>
        </w:rPr>
        <w:t>компани</w:t>
      </w:r>
      <w:proofErr w:type="spellEnd"/>
      <w:r w:rsidRPr="0008384E">
        <w:rPr>
          <w:sz w:val="24"/>
          <w:szCs w:val="24"/>
        </w:rPr>
        <w:t xml:space="preserve"> </w:t>
      </w:r>
      <w:proofErr w:type="spellStart"/>
      <w:r w:rsidRPr="0008384E">
        <w:rPr>
          <w:sz w:val="24"/>
          <w:szCs w:val="24"/>
        </w:rPr>
        <w:t>үүсэн</w:t>
      </w:r>
      <w:proofErr w:type="spellEnd"/>
      <w:r w:rsidRPr="0008384E">
        <w:rPr>
          <w:sz w:val="24"/>
          <w:szCs w:val="24"/>
        </w:rPr>
        <w:t xml:space="preserve"> </w:t>
      </w:r>
      <w:proofErr w:type="spellStart"/>
      <w:r w:rsidRPr="0008384E">
        <w:rPr>
          <w:sz w:val="24"/>
          <w:szCs w:val="24"/>
        </w:rPr>
        <w:t>байгуулагдсанаас</w:t>
      </w:r>
      <w:proofErr w:type="spellEnd"/>
      <w:r w:rsidRPr="0008384E">
        <w:rPr>
          <w:sz w:val="24"/>
          <w:szCs w:val="24"/>
        </w:rPr>
        <w:t xml:space="preserve"> </w:t>
      </w:r>
      <w:proofErr w:type="spellStart"/>
      <w:r w:rsidRPr="0008384E">
        <w:rPr>
          <w:sz w:val="24"/>
          <w:szCs w:val="24"/>
        </w:rPr>
        <w:t>хойш</w:t>
      </w:r>
      <w:proofErr w:type="spellEnd"/>
      <w:r w:rsidRPr="0008384E">
        <w:rPr>
          <w:sz w:val="24"/>
          <w:szCs w:val="24"/>
        </w:rPr>
        <w:t xml:space="preserve"> </w:t>
      </w:r>
      <w:proofErr w:type="spellStart"/>
      <w:r w:rsidRPr="0008384E">
        <w:rPr>
          <w:sz w:val="24"/>
          <w:szCs w:val="24"/>
        </w:rPr>
        <w:t>эрхэлж</w:t>
      </w:r>
      <w:proofErr w:type="spellEnd"/>
      <w:r w:rsidRPr="0008384E">
        <w:rPr>
          <w:sz w:val="24"/>
          <w:szCs w:val="24"/>
        </w:rPr>
        <w:t xml:space="preserve"> </w:t>
      </w:r>
      <w:proofErr w:type="spellStart"/>
      <w:r w:rsidRPr="0008384E">
        <w:rPr>
          <w:sz w:val="24"/>
          <w:szCs w:val="24"/>
        </w:rPr>
        <w:t>буй</w:t>
      </w:r>
      <w:proofErr w:type="spellEnd"/>
      <w:r w:rsidRPr="0008384E">
        <w:rPr>
          <w:sz w:val="24"/>
          <w:szCs w:val="24"/>
        </w:rPr>
        <w:t xml:space="preserve"> </w:t>
      </w:r>
      <w:proofErr w:type="spellStart"/>
      <w:r w:rsidRPr="0008384E">
        <w:rPr>
          <w:sz w:val="24"/>
          <w:szCs w:val="24"/>
        </w:rPr>
        <w:t>үйл</w:t>
      </w:r>
      <w:proofErr w:type="spellEnd"/>
      <w:r w:rsidRPr="0008384E">
        <w:rPr>
          <w:sz w:val="24"/>
          <w:szCs w:val="24"/>
        </w:rPr>
        <w:t xml:space="preserve"> </w:t>
      </w:r>
      <w:proofErr w:type="spellStart"/>
      <w:r w:rsidRPr="0008384E">
        <w:rPr>
          <w:sz w:val="24"/>
          <w:szCs w:val="24"/>
        </w:rPr>
        <w:t>ажиллагаа</w:t>
      </w:r>
      <w:proofErr w:type="spellEnd"/>
      <w:r w:rsidRPr="0008384E">
        <w:rPr>
          <w:sz w:val="24"/>
          <w:szCs w:val="24"/>
        </w:rPr>
        <w:t xml:space="preserve">, </w:t>
      </w:r>
      <w:proofErr w:type="spellStart"/>
      <w:r w:rsidRPr="0008384E">
        <w:rPr>
          <w:sz w:val="24"/>
          <w:szCs w:val="24"/>
        </w:rPr>
        <w:t>компанийн</w:t>
      </w:r>
      <w:proofErr w:type="spellEnd"/>
      <w:r w:rsidRPr="0008384E">
        <w:rPr>
          <w:sz w:val="24"/>
          <w:szCs w:val="24"/>
        </w:rPr>
        <w:t xml:space="preserve"> </w:t>
      </w:r>
      <w:proofErr w:type="spellStart"/>
      <w:r w:rsidRPr="0008384E">
        <w:rPr>
          <w:sz w:val="24"/>
          <w:szCs w:val="24"/>
        </w:rPr>
        <w:t>өмнө</w:t>
      </w:r>
      <w:proofErr w:type="spellEnd"/>
      <w:r w:rsidRPr="0008384E">
        <w:rPr>
          <w:sz w:val="24"/>
          <w:szCs w:val="24"/>
        </w:rPr>
        <w:t xml:space="preserve"> </w:t>
      </w:r>
      <w:proofErr w:type="spellStart"/>
      <w:r w:rsidRPr="0008384E">
        <w:rPr>
          <w:sz w:val="24"/>
          <w:szCs w:val="24"/>
        </w:rPr>
        <w:t>тавигдсан</w:t>
      </w:r>
      <w:proofErr w:type="spellEnd"/>
      <w:r w:rsidRPr="0008384E">
        <w:rPr>
          <w:sz w:val="24"/>
          <w:szCs w:val="24"/>
        </w:rPr>
        <w:t xml:space="preserve"> </w:t>
      </w:r>
      <w:proofErr w:type="spellStart"/>
      <w:r w:rsidRPr="0008384E">
        <w:rPr>
          <w:sz w:val="24"/>
          <w:szCs w:val="24"/>
        </w:rPr>
        <w:t>зорилтыг</w:t>
      </w:r>
      <w:proofErr w:type="spellEnd"/>
      <w:r w:rsidRPr="0008384E">
        <w:rPr>
          <w:sz w:val="24"/>
          <w:szCs w:val="24"/>
        </w:rPr>
        <w:t xml:space="preserve"> </w:t>
      </w:r>
      <w:proofErr w:type="spellStart"/>
      <w:r w:rsidRPr="0008384E">
        <w:rPr>
          <w:sz w:val="24"/>
          <w:szCs w:val="24"/>
        </w:rPr>
        <w:t>амжилттай</w:t>
      </w:r>
      <w:proofErr w:type="spellEnd"/>
      <w:r w:rsidRPr="0008384E">
        <w:rPr>
          <w:sz w:val="24"/>
          <w:szCs w:val="24"/>
        </w:rPr>
        <w:t xml:space="preserve"> </w:t>
      </w:r>
      <w:proofErr w:type="spellStart"/>
      <w:r w:rsidRPr="0008384E">
        <w:rPr>
          <w:sz w:val="24"/>
          <w:szCs w:val="24"/>
        </w:rPr>
        <w:t>хэрэг</w:t>
      </w:r>
      <w:proofErr w:type="spellEnd"/>
      <w:r w:rsidRPr="0008384E">
        <w:rPr>
          <w:sz w:val="24"/>
          <w:szCs w:val="24"/>
          <w:lang w:val="mn-MN"/>
        </w:rPr>
        <w:t>жүүл</w:t>
      </w:r>
      <w:r w:rsidRPr="0008384E">
        <w:rPr>
          <w:sz w:val="24"/>
          <w:szCs w:val="24"/>
        </w:rPr>
        <w:t xml:space="preserve">ж, </w:t>
      </w:r>
      <w:proofErr w:type="spellStart"/>
      <w:r w:rsidRPr="0008384E">
        <w:rPr>
          <w:sz w:val="24"/>
          <w:szCs w:val="24"/>
        </w:rPr>
        <w:t>хувь</w:t>
      </w:r>
      <w:proofErr w:type="spellEnd"/>
      <w:r w:rsidRPr="0008384E">
        <w:rPr>
          <w:sz w:val="24"/>
          <w:szCs w:val="24"/>
          <w:lang w:val="mn-MN"/>
        </w:rPr>
        <w:t xml:space="preserve">цаа эзэмшигчдийн </w:t>
      </w:r>
      <w:r w:rsidRPr="0008384E">
        <w:rPr>
          <w:sz w:val="24"/>
          <w:szCs w:val="24"/>
        </w:rPr>
        <w:t xml:space="preserve"> </w:t>
      </w:r>
      <w:r w:rsidRPr="0008384E">
        <w:rPr>
          <w:sz w:val="24"/>
          <w:szCs w:val="24"/>
          <w:lang w:val="mn-MN"/>
        </w:rPr>
        <w:t xml:space="preserve">ээлжит хурлыг жил бүр тогтоосон хугацаанд зарлан хуралдуулж, </w:t>
      </w:r>
      <w:proofErr w:type="spellStart"/>
      <w:r w:rsidRPr="0008384E">
        <w:rPr>
          <w:sz w:val="24"/>
          <w:szCs w:val="24"/>
        </w:rPr>
        <w:t>Төлөөлөн</w:t>
      </w:r>
      <w:proofErr w:type="spellEnd"/>
      <w:r w:rsidRPr="0008384E">
        <w:rPr>
          <w:sz w:val="24"/>
          <w:szCs w:val="24"/>
        </w:rPr>
        <w:t xml:space="preserve"> </w:t>
      </w:r>
      <w:proofErr w:type="spellStart"/>
      <w:r w:rsidRPr="0008384E">
        <w:rPr>
          <w:sz w:val="24"/>
          <w:szCs w:val="24"/>
        </w:rPr>
        <w:t>удирдах</w:t>
      </w:r>
      <w:proofErr w:type="spellEnd"/>
      <w:r w:rsidRPr="0008384E">
        <w:rPr>
          <w:sz w:val="24"/>
          <w:szCs w:val="24"/>
        </w:rPr>
        <w:t xml:space="preserve"> </w:t>
      </w:r>
      <w:proofErr w:type="spellStart"/>
      <w:r w:rsidRPr="0008384E">
        <w:rPr>
          <w:sz w:val="24"/>
          <w:szCs w:val="24"/>
        </w:rPr>
        <w:t>зөвлөлийн</w:t>
      </w:r>
      <w:proofErr w:type="spellEnd"/>
      <w:r w:rsidRPr="0008384E">
        <w:rPr>
          <w:sz w:val="24"/>
          <w:szCs w:val="24"/>
        </w:rPr>
        <w:t xml:space="preserve"> </w:t>
      </w:r>
      <w:proofErr w:type="spellStart"/>
      <w:r w:rsidRPr="0008384E">
        <w:rPr>
          <w:sz w:val="24"/>
          <w:szCs w:val="24"/>
        </w:rPr>
        <w:t>дотоод</w:t>
      </w:r>
      <w:proofErr w:type="spellEnd"/>
      <w:r w:rsidRPr="0008384E">
        <w:rPr>
          <w:sz w:val="24"/>
          <w:szCs w:val="24"/>
        </w:rPr>
        <w:t xml:space="preserve"> </w:t>
      </w:r>
      <w:proofErr w:type="spellStart"/>
      <w:r w:rsidRPr="0008384E">
        <w:rPr>
          <w:sz w:val="24"/>
          <w:szCs w:val="24"/>
        </w:rPr>
        <w:t>үйл</w:t>
      </w:r>
      <w:proofErr w:type="spellEnd"/>
      <w:r w:rsidRPr="0008384E">
        <w:rPr>
          <w:sz w:val="24"/>
          <w:szCs w:val="24"/>
        </w:rPr>
        <w:t xml:space="preserve"> </w:t>
      </w:r>
      <w:proofErr w:type="spellStart"/>
      <w:r w:rsidRPr="0008384E">
        <w:rPr>
          <w:sz w:val="24"/>
          <w:szCs w:val="24"/>
        </w:rPr>
        <w:t>ажиллагааг</w:t>
      </w:r>
      <w:proofErr w:type="spellEnd"/>
      <w:r w:rsidRPr="0008384E">
        <w:rPr>
          <w:sz w:val="24"/>
          <w:szCs w:val="24"/>
        </w:rPr>
        <w:t xml:space="preserve"> </w:t>
      </w:r>
      <w:proofErr w:type="spellStart"/>
      <w:r w:rsidRPr="0008384E">
        <w:rPr>
          <w:sz w:val="24"/>
          <w:szCs w:val="24"/>
        </w:rPr>
        <w:t>хуулийн</w:t>
      </w:r>
      <w:proofErr w:type="spellEnd"/>
      <w:r w:rsidRPr="0008384E">
        <w:rPr>
          <w:sz w:val="24"/>
          <w:szCs w:val="24"/>
        </w:rPr>
        <w:t xml:space="preserve"> </w:t>
      </w:r>
      <w:proofErr w:type="spellStart"/>
      <w:r w:rsidRPr="0008384E">
        <w:rPr>
          <w:sz w:val="24"/>
          <w:szCs w:val="24"/>
        </w:rPr>
        <w:t>хүрээнд</w:t>
      </w:r>
      <w:proofErr w:type="spellEnd"/>
      <w:r w:rsidRPr="0008384E">
        <w:rPr>
          <w:sz w:val="24"/>
          <w:szCs w:val="24"/>
        </w:rPr>
        <w:t xml:space="preserve"> </w:t>
      </w:r>
      <w:proofErr w:type="spellStart"/>
      <w:r w:rsidRPr="0008384E">
        <w:rPr>
          <w:sz w:val="24"/>
          <w:szCs w:val="24"/>
        </w:rPr>
        <w:t>явуулж</w:t>
      </w:r>
      <w:proofErr w:type="spellEnd"/>
      <w:r w:rsidRPr="0008384E">
        <w:rPr>
          <w:sz w:val="24"/>
          <w:szCs w:val="24"/>
          <w:lang w:val="mn-MN"/>
        </w:rPr>
        <w:t xml:space="preserve"> хэвшс</w:t>
      </w:r>
      <w:r w:rsidR="00137754" w:rsidRPr="0008384E">
        <w:rPr>
          <w:sz w:val="24"/>
          <w:szCs w:val="24"/>
          <w:lang w:val="mn-MN"/>
        </w:rPr>
        <w:t>э</w:t>
      </w:r>
      <w:r w:rsidRPr="0008384E">
        <w:rPr>
          <w:sz w:val="24"/>
          <w:szCs w:val="24"/>
          <w:lang w:val="mn-MN"/>
        </w:rPr>
        <w:t>ний дээр</w:t>
      </w:r>
      <w:r w:rsidRPr="0008384E">
        <w:rPr>
          <w:sz w:val="24"/>
          <w:szCs w:val="24"/>
        </w:rPr>
        <w:t xml:space="preserve">, </w:t>
      </w:r>
      <w:r w:rsidRPr="00286EBF">
        <w:rPr>
          <w:sz w:val="24"/>
          <w:szCs w:val="24"/>
          <w:lang w:val="mn-MN"/>
        </w:rPr>
        <w:t xml:space="preserve">байгуулагдсаны дараагийн жил </w:t>
      </w:r>
      <w:r w:rsidRPr="00286EBF">
        <w:rPr>
          <w:sz w:val="24"/>
          <w:szCs w:val="24"/>
        </w:rPr>
        <w:t>(1992-</w:t>
      </w:r>
      <w:r w:rsidRPr="00F93167">
        <w:rPr>
          <w:sz w:val="24"/>
          <w:szCs w:val="24"/>
        </w:rPr>
        <w:t>201</w:t>
      </w:r>
      <w:r w:rsidR="00FA7E68" w:rsidRPr="00F93167">
        <w:rPr>
          <w:sz w:val="24"/>
          <w:szCs w:val="24"/>
          <w:lang w:val="mn-MN"/>
        </w:rPr>
        <w:t>4</w:t>
      </w:r>
      <w:r w:rsidRPr="00F93167">
        <w:rPr>
          <w:sz w:val="24"/>
          <w:szCs w:val="24"/>
        </w:rPr>
        <w:t xml:space="preserve"> </w:t>
      </w:r>
      <w:r w:rsidRPr="00286EBF">
        <w:rPr>
          <w:sz w:val="24"/>
          <w:szCs w:val="24"/>
          <w:lang w:val="mn-MN"/>
        </w:rPr>
        <w:t>он</w:t>
      </w:r>
      <w:r w:rsidRPr="00286EBF">
        <w:rPr>
          <w:sz w:val="24"/>
          <w:szCs w:val="24"/>
        </w:rPr>
        <w:t>)</w:t>
      </w:r>
      <w:r w:rsidRPr="00286EBF">
        <w:rPr>
          <w:sz w:val="24"/>
          <w:szCs w:val="24"/>
          <w:lang w:val="mn-MN"/>
        </w:rPr>
        <w:t xml:space="preserve">-ээс одоог хүртэл </w:t>
      </w:r>
      <w:proofErr w:type="spellStart"/>
      <w:r w:rsidRPr="00286EBF">
        <w:rPr>
          <w:sz w:val="24"/>
          <w:szCs w:val="24"/>
        </w:rPr>
        <w:t>компанийн</w:t>
      </w:r>
      <w:proofErr w:type="spellEnd"/>
      <w:r w:rsidRPr="00286EBF">
        <w:rPr>
          <w:sz w:val="24"/>
          <w:szCs w:val="24"/>
        </w:rPr>
        <w:t xml:space="preserve"> </w:t>
      </w:r>
      <w:proofErr w:type="spellStart"/>
      <w:r w:rsidRPr="00286EBF">
        <w:rPr>
          <w:sz w:val="24"/>
          <w:szCs w:val="24"/>
        </w:rPr>
        <w:t>хувьцаа</w:t>
      </w:r>
      <w:proofErr w:type="spellEnd"/>
      <w:r w:rsidRPr="00286EBF">
        <w:rPr>
          <w:sz w:val="24"/>
          <w:szCs w:val="24"/>
        </w:rPr>
        <w:t xml:space="preserve"> </w:t>
      </w:r>
      <w:proofErr w:type="spellStart"/>
      <w:r w:rsidRPr="00286EBF">
        <w:rPr>
          <w:sz w:val="24"/>
          <w:szCs w:val="24"/>
        </w:rPr>
        <w:t>эзэмшигчдэд</w:t>
      </w:r>
      <w:proofErr w:type="spellEnd"/>
      <w:r w:rsidRPr="00286EBF">
        <w:rPr>
          <w:sz w:val="24"/>
          <w:szCs w:val="24"/>
        </w:rPr>
        <w:t xml:space="preserve"> </w:t>
      </w:r>
      <w:proofErr w:type="spellStart"/>
      <w:r w:rsidRPr="00286EBF">
        <w:rPr>
          <w:sz w:val="24"/>
          <w:szCs w:val="24"/>
        </w:rPr>
        <w:t>нийтдээ</w:t>
      </w:r>
      <w:proofErr w:type="spellEnd"/>
      <w:r w:rsidRPr="00286EBF">
        <w:rPr>
          <w:sz w:val="24"/>
          <w:szCs w:val="24"/>
        </w:rPr>
        <w:t xml:space="preserve"> </w:t>
      </w:r>
      <w:r w:rsidR="00AD401A" w:rsidRPr="00286EBF">
        <w:rPr>
          <w:sz w:val="24"/>
          <w:szCs w:val="24"/>
          <w:lang w:val="mn-MN"/>
        </w:rPr>
        <w:t>628,713.7</w:t>
      </w:r>
      <w:r w:rsidRPr="00286EBF">
        <w:rPr>
          <w:sz w:val="24"/>
          <w:szCs w:val="24"/>
          <w:lang w:val="mn-MN"/>
        </w:rPr>
        <w:t xml:space="preserve"> мянган</w:t>
      </w:r>
      <w:r w:rsidRPr="00286EBF">
        <w:rPr>
          <w:sz w:val="24"/>
          <w:szCs w:val="24"/>
        </w:rPr>
        <w:t xml:space="preserve"> </w:t>
      </w:r>
      <w:proofErr w:type="spellStart"/>
      <w:r w:rsidRPr="00286EBF">
        <w:rPr>
          <w:sz w:val="24"/>
          <w:szCs w:val="24"/>
        </w:rPr>
        <w:t>төгрөгийн</w:t>
      </w:r>
      <w:proofErr w:type="spellEnd"/>
      <w:r w:rsidRPr="00286EBF">
        <w:rPr>
          <w:sz w:val="24"/>
          <w:szCs w:val="24"/>
        </w:rPr>
        <w:t xml:space="preserve"> </w:t>
      </w:r>
      <w:proofErr w:type="spellStart"/>
      <w:r w:rsidRPr="00286EBF">
        <w:rPr>
          <w:sz w:val="24"/>
          <w:szCs w:val="24"/>
        </w:rPr>
        <w:t>ногдол</w:t>
      </w:r>
      <w:proofErr w:type="spellEnd"/>
      <w:r w:rsidRPr="00286EBF">
        <w:rPr>
          <w:sz w:val="24"/>
          <w:szCs w:val="24"/>
        </w:rPr>
        <w:t xml:space="preserve"> </w:t>
      </w:r>
      <w:proofErr w:type="spellStart"/>
      <w:r w:rsidRPr="00286EBF">
        <w:rPr>
          <w:sz w:val="24"/>
          <w:szCs w:val="24"/>
        </w:rPr>
        <w:t>ашиг</w:t>
      </w:r>
      <w:proofErr w:type="spellEnd"/>
      <w:r w:rsidRPr="00286EBF">
        <w:rPr>
          <w:sz w:val="24"/>
          <w:szCs w:val="24"/>
        </w:rPr>
        <w:t xml:space="preserve"> </w:t>
      </w:r>
      <w:proofErr w:type="spellStart"/>
      <w:r w:rsidRPr="00286EBF">
        <w:rPr>
          <w:sz w:val="24"/>
          <w:szCs w:val="24"/>
        </w:rPr>
        <w:t>хув</w:t>
      </w:r>
      <w:proofErr w:type="spellEnd"/>
      <w:r w:rsidRPr="00286EBF">
        <w:rPr>
          <w:sz w:val="24"/>
          <w:szCs w:val="24"/>
          <w:lang w:val="mn-MN"/>
        </w:rPr>
        <w:t>а</w:t>
      </w:r>
      <w:proofErr w:type="spellStart"/>
      <w:r w:rsidRPr="00286EBF">
        <w:rPr>
          <w:sz w:val="24"/>
          <w:szCs w:val="24"/>
        </w:rPr>
        <w:t>ар</w:t>
      </w:r>
      <w:proofErr w:type="spellEnd"/>
      <w:r w:rsidRPr="00286EBF">
        <w:rPr>
          <w:sz w:val="24"/>
          <w:szCs w:val="24"/>
          <w:lang w:val="mn-MN"/>
        </w:rPr>
        <w:t>и</w:t>
      </w:r>
      <w:r w:rsidRPr="00286EBF">
        <w:rPr>
          <w:sz w:val="24"/>
          <w:szCs w:val="24"/>
        </w:rPr>
        <w:t>л</w:t>
      </w:r>
      <w:r w:rsidRPr="00286EBF">
        <w:rPr>
          <w:sz w:val="24"/>
          <w:szCs w:val="24"/>
          <w:lang w:val="mn-MN"/>
        </w:rPr>
        <w:t xml:space="preserve">сан байна. </w:t>
      </w:r>
    </w:p>
    <w:p w:rsidR="00A37761" w:rsidRPr="00E32E02" w:rsidRDefault="00A37761" w:rsidP="00A37761">
      <w:pPr>
        <w:spacing w:after="100" w:afterAutospacing="1" w:line="360" w:lineRule="auto"/>
        <w:ind w:firstLine="720"/>
        <w:jc w:val="both"/>
        <w:rPr>
          <w:sz w:val="24"/>
          <w:szCs w:val="24"/>
          <w:lang w:val="mn-MN"/>
        </w:rPr>
      </w:pPr>
      <w:r w:rsidRPr="00A37761">
        <w:rPr>
          <w:sz w:val="24"/>
          <w:szCs w:val="24"/>
          <w:lang w:val="mn-MN"/>
        </w:rPr>
        <w:t xml:space="preserve">Тахько </w:t>
      </w:r>
      <w:r w:rsidRPr="00A37761">
        <w:rPr>
          <w:sz w:val="24"/>
          <w:szCs w:val="24"/>
        </w:rPr>
        <w:t>(</w:t>
      </w:r>
      <w:r w:rsidRPr="00A37761">
        <w:rPr>
          <w:sz w:val="24"/>
          <w:szCs w:val="24"/>
          <w:lang w:val="mn-MN"/>
        </w:rPr>
        <w:t>ХК</w:t>
      </w:r>
      <w:r w:rsidRPr="00A37761">
        <w:rPr>
          <w:sz w:val="24"/>
          <w:szCs w:val="24"/>
        </w:rPr>
        <w:t>)</w:t>
      </w:r>
      <w:r w:rsidRPr="00A37761">
        <w:rPr>
          <w:sz w:val="24"/>
          <w:szCs w:val="24"/>
          <w:lang w:val="mn-MN"/>
        </w:rPr>
        <w:t xml:space="preserve"> компани</w:t>
      </w:r>
      <w:r w:rsidR="00EF26F2">
        <w:rPr>
          <w:sz w:val="24"/>
          <w:szCs w:val="24"/>
          <w:lang w:val="mn-MN"/>
        </w:rPr>
        <w:t>йн</w:t>
      </w:r>
      <w:r w:rsidRPr="00A37761">
        <w:rPr>
          <w:sz w:val="24"/>
          <w:szCs w:val="24"/>
          <w:lang w:val="mn-MN"/>
        </w:rPr>
        <w:t xml:space="preserve"> нь </w:t>
      </w:r>
      <w:r>
        <w:rPr>
          <w:sz w:val="24"/>
          <w:szCs w:val="24"/>
          <w:lang w:val="mn-MN"/>
        </w:rPr>
        <w:t>одоогийн байдлаар</w:t>
      </w:r>
      <w:r w:rsidRPr="00A37761">
        <w:rPr>
          <w:sz w:val="24"/>
          <w:szCs w:val="24"/>
          <w:lang w:val="ru-RU"/>
        </w:rPr>
        <w:t xml:space="preserve"> </w:t>
      </w:r>
      <w:r w:rsidRPr="00A37761">
        <w:rPr>
          <w:sz w:val="24"/>
          <w:szCs w:val="24"/>
          <w:lang w:val="mn-MN"/>
        </w:rPr>
        <w:t xml:space="preserve">үл хөдлөх хөрөнгийн </w:t>
      </w:r>
      <w:r w:rsidRPr="00A37761">
        <w:rPr>
          <w:sz w:val="24"/>
          <w:szCs w:val="24"/>
          <w:lang w:val="ru-RU"/>
        </w:rPr>
        <w:t>түрээс</w:t>
      </w:r>
      <w:r w:rsidRPr="00A37761">
        <w:rPr>
          <w:sz w:val="24"/>
          <w:szCs w:val="24"/>
          <w:lang w:val="mn-MN"/>
        </w:rPr>
        <w:t>, үйлчилгээ, гадаад дотоод худалдаа, хөрөнгө оруулалтын з</w:t>
      </w:r>
      <w:r w:rsidRPr="00A37761">
        <w:rPr>
          <w:sz w:val="24"/>
          <w:szCs w:val="24"/>
          <w:lang w:val="ru-RU"/>
        </w:rPr>
        <w:t xml:space="preserve">эрэг үйл ажиллагаа эрхэлдэг бөгөөд </w:t>
      </w:r>
      <w:r w:rsidR="00E32E02">
        <w:rPr>
          <w:sz w:val="24"/>
          <w:szCs w:val="24"/>
          <w:lang w:val="mn-MN"/>
        </w:rPr>
        <w:t>цаашид үйл ажиллагаагаа өргөжүүлэхээр ажиллаж байна.</w:t>
      </w:r>
    </w:p>
    <w:p w:rsidR="00A37761" w:rsidRPr="00A37761" w:rsidRDefault="00A37761" w:rsidP="0008384E">
      <w:pPr>
        <w:spacing w:after="100" w:afterAutospacing="1" w:line="360" w:lineRule="auto"/>
        <w:ind w:firstLine="720"/>
        <w:jc w:val="both"/>
        <w:rPr>
          <w:sz w:val="24"/>
          <w:szCs w:val="24"/>
          <w:lang w:val="mn-MN"/>
        </w:rPr>
      </w:pPr>
    </w:p>
    <w:p w:rsidR="00D77653" w:rsidRDefault="00EC0A75" w:rsidP="0008384E">
      <w:pPr>
        <w:spacing w:after="100" w:afterAutospacing="1" w:line="360" w:lineRule="auto"/>
        <w:jc w:val="center"/>
        <w:rPr>
          <w:b/>
          <w:caps/>
          <w:sz w:val="24"/>
          <w:szCs w:val="24"/>
          <w:lang w:val="mn-MN"/>
        </w:rPr>
      </w:pPr>
      <w:r w:rsidRPr="00286EBF">
        <w:rPr>
          <w:b/>
          <w:caps/>
          <w:sz w:val="24"/>
          <w:szCs w:val="24"/>
          <w:lang w:val="mn-MN"/>
        </w:rPr>
        <w:lastRenderedPageBreak/>
        <w:t>Хоёр. 201</w:t>
      </w:r>
      <w:r w:rsidR="008C566E" w:rsidRPr="00286EBF">
        <w:rPr>
          <w:b/>
          <w:caps/>
          <w:sz w:val="24"/>
          <w:szCs w:val="24"/>
          <w:lang w:val="mn-MN"/>
        </w:rPr>
        <w:t>5</w:t>
      </w:r>
      <w:r w:rsidR="00FB57E0" w:rsidRPr="00286EBF">
        <w:rPr>
          <w:b/>
          <w:caps/>
          <w:sz w:val="24"/>
          <w:szCs w:val="24"/>
          <w:lang w:val="mn-MN"/>
        </w:rPr>
        <w:t xml:space="preserve"> оны үйл ажиллагааны товч тайлан</w:t>
      </w:r>
    </w:p>
    <w:p w:rsidR="0056065E" w:rsidRPr="0008384E" w:rsidRDefault="00D77653" w:rsidP="0008384E">
      <w:pPr>
        <w:spacing w:after="100" w:afterAutospacing="1" w:line="360" w:lineRule="auto"/>
        <w:jc w:val="both"/>
        <w:rPr>
          <w:b/>
          <w:sz w:val="24"/>
          <w:szCs w:val="24"/>
          <w:lang w:val="mn-MN"/>
        </w:rPr>
      </w:pPr>
      <w:r w:rsidRPr="0008384E">
        <w:rPr>
          <w:b/>
          <w:sz w:val="24"/>
          <w:szCs w:val="24"/>
          <w:lang w:val="mn-MN"/>
        </w:rPr>
        <w:t xml:space="preserve">УДИРДЛАГА, ЗОХИОН БАЙГУУЛАЛТЫН </w:t>
      </w:r>
      <w:r w:rsidR="0056065E" w:rsidRPr="0008384E">
        <w:rPr>
          <w:b/>
          <w:sz w:val="24"/>
          <w:szCs w:val="24"/>
          <w:lang w:val="mn-MN"/>
        </w:rPr>
        <w:t>БҮТЭЦ</w:t>
      </w:r>
    </w:p>
    <w:p w:rsidR="00FB57E0" w:rsidRPr="0008384E" w:rsidRDefault="0056065E" w:rsidP="0008384E">
      <w:pPr>
        <w:spacing w:after="100" w:afterAutospacing="1" w:line="360" w:lineRule="auto"/>
        <w:jc w:val="both"/>
        <w:rPr>
          <w:b/>
          <w:sz w:val="24"/>
          <w:szCs w:val="24"/>
          <w:lang w:val="mn-MN"/>
        </w:rPr>
      </w:pPr>
      <w:r w:rsidRPr="0008384E">
        <w:rPr>
          <w:b/>
          <w:sz w:val="24"/>
          <w:szCs w:val="24"/>
          <w:lang w:val="mn-MN"/>
        </w:rPr>
        <w:t>Компанийн засаглал</w:t>
      </w:r>
    </w:p>
    <w:p w:rsidR="00FB57E0" w:rsidRPr="0008384E" w:rsidRDefault="00FB57E0" w:rsidP="0008384E">
      <w:pPr>
        <w:spacing w:after="100" w:afterAutospacing="1" w:line="360" w:lineRule="auto"/>
        <w:ind w:firstLine="720"/>
        <w:jc w:val="both"/>
        <w:rPr>
          <w:sz w:val="24"/>
          <w:szCs w:val="24"/>
          <w:lang w:val="mn-MN"/>
        </w:rPr>
      </w:pPr>
      <w:r w:rsidRPr="00286EBF">
        <w:rPr>
          <w:sz w:val="24"/>
          <w:szCs w:val="24"/>
          <w:lang w:val="mn-MN"/>
        </w:rPr>
        <w:t xml:space="preserve">Тахько </w:t>
      </w:r>
      <w:r w:rsidRPr="00286EBF">
        <w:rPr>
          <w:sz w:val="24"/>
          <w:szCs w:val="24"/>
        </w:rPr>
        <w:t>(</w:t>
      </w:r>
      <w:r w:rsidRPr="00286EBF">
        <w:rPr>
          <w:sz w:val="24"/>
          <w:szCs w:val="24"/>
          <w:lang w:val="mn-MN"/>
        </w:rPr>
        <w:t>ХК</w:t>
      </w:r>
      <w:r w:rsidRPr="00286EBF">
        <w:rPr>
          <w:sz w:val="24"/>
          <w:szCs w:val="24"/>
        </w:rPr>
        <w:t>)</w:t>
      </w:r>
      <w:r w:rsidRPr="00286EBF">
        <w:rPr>
          <w:sz w:val="24"/>
          <w:szCs w:val="24"/>
          <w:lang w:val="mn-MN"/>
        </w:rPr>
        <w:t xml:space="preserve"> компанийн захиргаа 201</w:t>
      </w:r>
      <w:r w:rsidR="008C566E" w:rsidRPr="00286EBF">
        <w:rPr>
          <w:sz w:val="24"/>
          <w:szCs w:val="24"/>
          <w:lang w:val="mn-MN"/>
        </w:rPr>
        <w:t>5</w:t>
      </w:r>
      <w:r w:rsidRPr="00286EBF">
        <w:rPr>
          <w:b/>
          <w:sz w:val="24"/>
          <w:szCs w:val="24"/>
          <w:lang w:val="mn-MN"/>
        </w:rPr>
        <w:t xml:space="preserve"> </w:t>
      </w:r>
      <w:r w:rsidRPr="00286EBF">
        <w:rPr>
          <w:sz w:val="24"/>
          <w:szCs w:val="24"/>
          <w:lang w:val="mn-MN"/>
        </w:rPr>
        <w:t xml:space="preserve">онд </w:t>
      </w:r>
      <w:r w:rsidRPr="00286EBF">
        <w:rPr>
          <w:sz w:val="24"/>
          <w:szCs w:val="24"/>
        </w:rPr>
        <w:t>(</w:t>
      </w:r>
      <w:r w:rsidRPr="00286EBF">
        <w:rPr>
          <w:sz w:val="24"/>
          <w:szCs w:val="24"/>
          <w:lang w:val="mn-MN"/>
        </w:rPr>
        <w:t>гүйцэтгэх удирдлага, зохион</w:t>
      </w:r>
      <w:r w:rsidRPr="0008384E">
        <w:rPr>
          <w:sz w:val="24"/>
          <w:szCs w:val="24"/>
          <w:lang w:val="mn-MN"/>
        </w:rPr>
        <w:t xml:space="preserve"> байгуулалтын нэгжийн албадууд</w:t>
      </w:r>
      <w:r w:rsidRPr="0008384E">
        <w:rPr>
          <w:sz w:val="24"/>
          <w:szCs w:val="24"/>
        </w:rPr>
        <w:t>)</w:t>
      </w:r>
      <w:r w:rsidR="008C566E">
        <w:rPr>
          <w:sz w:val="24"/>
          <w:szCs w:val="24"/>
          <w:lang w:val="mn-MN"/>
        </w:rPr>
        <w:t xml:space="preserve"> Х</w:t>
      </w:r>
      <w:r w:rsidRPr="0008384E">
        <w:rPr>
          <w:sz w:val="24"/>
          <w:szCs w:val="24"/>
          <w:lang w:val="mn-MN"/>
        </w:rPr>
        <w:t>увьцаа эзэмшигчдийн ээлжит хурал, Төлөөлөн удирд</w:t>
      </w:r>
      <w:r w:rsidR="00E40848" w:rsidRPr="0008384E">
        <w:rPr>
          <w:sz w:val="24"/>
          <w:szCs w:val="24"/>
          <w:lang w:val="mn-MN"/>
        </w:rPr>
        <w:t>ах зөвлөлөөс гаргасан шийдвэр</w:t>
      </w:r>
      <w:r w:rsidR="009F2687" w:rsidRPr="0008384E">
        <w:rPr>
          <w:sz w:val="24"/>
          <w:szCs w:val="24"/>
          <w:lang w:val="mn-MN"/>
        </w:rPr>
        <w:t xml:space="preserve">ийг </w:t>
      </w:r>
      <w:r w:rsidRPr="0008384E">
        <w:rPr>
          <w:sz w:val="24"/>
          <w:szCs w:val="24"/>
          <w:lang w:val="mn-MN"/>
        </w:rPr>
        <w:t>хэрэгжүүлж, Компанийн дүрмийн хүрээнд үйл ажиллагаагаа явуулж ажил</w:t>
      </w:r>
      <w:r w:rsidR="00137754" w:rsidRPr="0008384E">
        <w:rPr>
          <w:sz w:val="24"/>
          <w:szCs w:val="24"/>
          <w:lang w:val="mn-MN"/>
        </w:rPr>
        <w:t>ла</w:t>
      </w:r>
      <w:r w:rsidR="00EF26F2">
        <w:rPr>
          <w:sz w:val="24"/>
          <w:szCs w:val="24"/>
          <w:lang w:val="mn-MN"/>
        </w:rPr>
        <w:t>сан билээ</w:t>
      </w:r>
      <w:r w:rsidRPr="0008384E">
        <w:rPr>
          <w:sz w:val="24"/>
          <w:szCs w:val="24"/>
          <w:lang w:val="mn-MN"/>
        </w:rPr>
        <w:t xml:space="preserve">. </w:t>
      </w:r>
    </w:p>
    <w:p w:rsidR="00DE23D9" w:rsidRPr="00286EBF" w:rsidRDefault="00FB57E0" w:rsidP="0008384E">
      <w:pPr>
        <w:spacing w:after="100" w:afterAutospacing="1" w:line="360" w:lineRule="auto"/>
        <w:ind w:firstLine="720"/>
        <w:jc w:val="both"/>
        <w:rPr>
          <w:sz w:val="24"/>
          <w:szCs w:val="24"/>
          <w:lang w:val="mn-MN"/>
        </w:rPr>
      </w:pPr>
      <w:r w:rsidRPr="0008384E">
        <w:rPr>
          <w:sz w:val="24"/>
          <w:szCs w:val="24"/>
          <w:lang w:val="mn-MN"/>
        </w:rPr>
        <w:t>Компанийн захиргаа Төлөөлөн удирдах зөвлөл</w:t>
      </w:r>
      <w:r w:rsidR="00750B5B" w:rsidRPr="0008384E">
        <w:rPr>
          <w:sz w:val="24"/>
          <w:szCs w:val="24"/>
          <w:lang w:val="mn-MN"/>
        </w:rPr>
        <w:t>өөс гаргасан шийдвэрийн дагуу</w:t>
      </w:r>
      <w:r w:rsidRPr="0008384E">
        <w:rPr>
          <w:sz w:val="24"/>
          <w:szCs w:val="24"/>
          <w:lang w:val="mn-MN"/>
        </w:rPr>
        <w:t xml:space="preserve">  хувьцаа эзэмшигчдийн ээлжит хурлыг хуульд заасан хугацаа, төрийн зохицуулах байгууллагаас баталсан журамд заасан шаардлагад нийцүүлэн зарлаж, хүчин төгөлдөр </w:t>
      </w:r>
      <w:r w:rsidRPr="00286EBF">
        <w:rPr>
          <w:sz w:val="24"/>
          <w:szCs w:val="24"/>
          <w:lang w:val="mn-MN"/>
        </w:rPr>
        <w:t xml:space="preserve">саналын эрхийн </w:t>
      </w:r>
      <w:r w:rsidR="00660B81" w:rsidRPr="00286EBF">
        <w:rPr>
          <w:sz w:val="24"/>
          <w:szCs w:val="24"/>
          <w:lang w:val="mn-MN"/>
        </w:rPr>
        <w:t>85</w:t>
      </w:r>
      <w:r w:rsidRPr="00286EBF">
        <w:rPr>
          <w:sz w:val="24"/>
          <w:szCs w:val="24"/>
          <w:lang w:val="mn-MN"/>
        </w:rPr>
        <w:t>.</w:t>
      </w:r>
      <w:r w:rsidR="00660B81" w:rsidRPr="00286EBF">
        <w:rPr>
          <w:sz w:val="24"/>
          <w:szCs w:val="24"/>
          <w:lang w:val="mn-MN"/>
        </w:rPr>
        <w:t>56</w:t>
      </w:r>
      <w:r w:rsidRPr="00286EBF">
        <w:rPr>
          <w:sz w:val="24"/>
          <w:szCs w:val="24"/>
          <w:lang w:val="mn-MN"/>
        </w:rPr>
        <w:t xml:space="preserve"> хувийн ирцтэйгээр хуралдуулж, хурлаар хэлэлцсэн асуудлыг хуралд оролцогчдын </w:t>
      </w:r>
      <w:r w:rsidR="00563251" w:rsidRPr="00286EBF">
        <w:rPr>
          <w:sz w:val="24"/>
          <w:szCs w:val="24"/>
          <w:lang w:val="mn-MN"/>
        </w:rPr>
        <w:t xml:space="preserve">ердийн олонх </w:t>
      </w:r>
      <w:r w:rsidR="00563251" w:rsidRPr="00286EBF">
        <w:rPr>
          <w:sz w:val="24"/>
          <w:szCs w:val="24"/>
        </w:rPr>
        <w:t>(</w:t>
      </w:r>
      <w:r w:rsidR="00563251" w:rsidRPr="00286EBF">
        <w:rPr>
          <w:sz w:val="24"/>
          <w:szCs w:val="24"/>
          <w:lang w:val="mn-MN"/>
        </w:rPr>
        <w:t>63.-62.9 хувийн</w:t>
      </w:r>
      <w:r w:rsidR="00563251" w:rsidRPr="00286EBF">
        <w:rPr>
          <w:sz w:val="24"/>
          <w:szCs w:val="24"/>
        </w:rPr>
        <w:t>)</w:t>
      </w:r>
      <w:r w:rsidR="00563251" w:rsidRPr="00286EBF">
        <w:rPr>
          <w:sz w:val="24"/>
          <w:szCs w:val="24"/>
          <w:lang w:val="mn-MN"/>
        </w:rPr>
        <w:t xml:space="preserve">-ийн </w:t>
      </w:r>
      <w:r w:rsidRPr="00286EBF">
        <w:rPr>
          <w:sz w:val="24"/>
          <w:szCs w:val="24"/>
          <w:lang w:val="mn-MN"/>
        </w:rPr>
        <w:t>санал</w:t>
      </w:r>
      <w:r w:rsidR="009E6FC1" w:rsidRPr="00286EBF">
        <w:rPr>
          <w:sz w:val="24"/>
          <w:szCs w:val="24"/>
          <w:lang w:val="mn-MN"/>
        </w:rPr>
        <w:t xml:space="preserve">ын эрхээр </w:t>
      </w:r>
      <w:r w:rsidRPr="00286EBF">
        <w:rPr>
          <w:sz w:val="24"/>
          <w:szCs w:val="24"/>
          <w:lang w:val="mn-MN"/>
        </w:rPr>
        <w:t>шийдвэрл</w:t>
      </w:r>
      <w:r w:rsidR="00750B5B" w:rsidRPr="00286EBF">
        <w:rPr>
          <w:sz w:val="24"/>
          <w:szCs w:val="24"/>
          <w:lang w:val="mn-MN"/>
        </w:rPr>
        <w:t>үүл</w:t>
      </w:r>
      <w:r w:rsidRPr="00286EBF">
        <w:rPr>
          <w:sz w:val="24"/>
          <w:szCs w:val="24"/>
          <w:lang w:val="mn-MN"/>
        </w:rPr>
        <w:t>сэн</w:t>
      </w:r>
      <w:r w:rsidR="00EF26F2">
        <w:rPr>
          <w:sz w:val="24"/>
          <w:szCs w:val="24"/>
          <w:lang w:val="mn-MN"/>
        </w:rPr>
        <w:t xml:space="preserve"> болно</w:t>
      </w:r>
      <w:r w:rsidRPr="00286EBF">
        <w:rPr>
          <w:sz w:val="24"/>
          <w:szCs w:val="24"/>
          <w:lang w:val="mn-MN"/>
        </w:rPr>
        <w:t xml:space="preserve">. </w:t>
      </w:r>
    </w:p>
    <w:p w:rsidR="00175751" w:rsidRPr="00367511" w:rsidRDefault="00175751" w:rsidP="00175751">
      <w:pPr>
        <w:spacing w:after="100" w:afterAutospacing="1" w:line="360" w:lineRule="auto"/>
        <w:ind w:firstLine="720"/>
        <w:jc w:val="both"/>
        <w:rPr>
          <w:sz w:val="24"/>
          <w:szCs w:val="24"/>
          <w:lang w:val="mn-MN"/>
        </w:rPr>
      </w:pPr>
      <w:r w:rsidRPr="00286EBF">
        <w:rPr>
          <w:sz w:val="24"/>
          <w:szCs w:val="24"/>
          <w:lang w:val="mn-MN"/>
        </w:rPr>
        <w:t>Төлөөлөн удирдах зөвлөлийн шийдвэр</w:t>
      </w:r>
      <w:r w:rsidR="00367511" w:rsidRPr="00286EBF">
        <w:rPr>
          <w:sz w:val="24"/>
          <w:szCs w:val="24"/>
          <w:lang w:val="mn-MN"/>
        </w:rPr>
        <w:t xml:space="preserve"> </w:t>
      </w:r>
      <w:r w:rsidR="00367511" w:rsidRPr="00286EBF">
        <w:rPr>
          <w:sz w:val="24"/>
          <w:szCs w:val="24"/>
        </w:rPr>
        <w:t>(</w:t>
      </w:r>
      <w:r w:rsidR="00367511" w:rsidRPr="00286EBF">
        <w:rPr>
          <w:sz w:val="24"/>
          <w:szCs w:val="24"/>
          <w:lang w:val="mn-MN"/>
        </w:rPr>
        <w:t xml:space="preserve">ТУЗ-ийн </w:t>
      </w:r>
      <w:r w:rsidR="00367511" w:rsidRPr="00286EBF">
        <w:rPr>
          <w:sz w:val="24"/>
          <w:szCs w:val="24"/>
        </w:rPr>
        <w:t>2015</w:t>
      </w:r>
      <w:r w:rsidR="00367511" w:rsidRPr="00286EBF">
        <w:rPr>
          <w:sz w:val="24"/>
          <w:szCs w:val="24"/>
          <w:lang w:val="mn-MN"/>
        </w:rPr>
        <w:t>.</w:t>
      </w:r>
      <w:r w:rsidR="00367511" w:rsidRPr="00286EBF">
        <w:rPr>
          <w:sz w:val="24"/>
          <w:szCs w:val="24"/>
        </w:rPr>
        <w:t>02</w:t>
      </w:r>
      <w:r w:rsidR="00367511" w:rsidRPr="00286EBF">
        <w:rPr>
          <w:sz w:val="24"/>
          <w:szCs w:val="24"/>
          <w:lang w:val="mn-MN"/>
        </w:rPr>
        <w:t>.</w:t>
      </w:r>
      <w:r w:rsidR="00367511" w:rsidRPr="00286EBF">
        <w:rPr>
          <w:sz w:val="24"/>
          <w:szCs w:val="24"/>
        </w:rPr>
        <w:t>11</w:t>
      </w:r>
      <w:r w:rsidR="00367511" w:rsidRPr="00286EBF">
        <w:rPr>
          <w:sz w:val="24"/>
          <w:szCs w:val="24"/>
          <w:lang w:val="mn-MN"/>
        </w:rPr>
        <w:t>-ны №03 тогтоол</w:t>
      </w:r>
      <w:r w:rsidR="00367511" w:rsidRPr="00286EBF">
        <w:rPr>
          <w:sz w:val="24"/>
          <w:szCs w:val="24"/>
        </w:rPr>
        <w:t>)</w:t>
      </w:r>
      <w:r w:rsidR="00367511" w:rsidRPr="00286EBF">
        <w:rPr>
          <w:sz w:val="24"/>
          <w:szCs w:val="24"/>
          <w:lang w:val="mn-MN"/>
        </w:rPr>
        <w:t>-</w:t>
      </w:r>
      <w:r w:rsidRPr="00286EBF">
        <w:rPr>
          <w:sz w:val="24"/>
          <w:szCs w:val="24"/>
          <w:lang w:val="mn-MN"/>
        </w:rPr>
        <w:t>ийн дагуу компанийн 2014 оны цэвэр ашгаас 1,189,983 ширхэг энгийн хувьцаанд хуваарилсан</w:t>
      </w:r>
      <w:r w:rsidRPr="00286EBF">
        <w:rPr>
          <w:sz w:val="24"/>
          <w:szCs w:val="24"/>
        </w:rPr>
        <w:t xml:space="preserve"> 97,578.6 </w:t>
      </w:r>
      <w:r w:rsidRPr="00286EBF">
        <w:rPr>
          <w:sz w:val="24"/>
          <w:szCs w:val="24"/>
          <w:lang w:val="mn-MN"/>
        </w:rPr>
        <w:t xml:space="preserve">мянган төгрөгийн ногдол ашгийг Үнэт цаасны төлбөр тооцоо төвлөрсөн хадгаламжийн төв компаниар зуучлуулан  623 хувьцаа эзэмшигчийн төвлөрсөн хадгаламж дахь дансанд </w:t>
      </w:r>
      <w:r w:rsidR="00367511" w:rsidRPr="00286EBF">
        <w:rPr>
          <w:sz w:val="24"/>
          <w:szCs w:val="24"/>
          <w:lang w:val="mn-MN"/>
        </w:rPr>
        <w:t>2015 оны 04 дүгээр сарын 30-ны өдөр байршуулан олгож,</w:t>
      </w:r>
      <w:r w:rsidRPr="00286EBF">
        <w:rPr>
          <w:sz w:val="24"/>
          <w:szCs w:val="24"/>
          <w:lang w:val="mn-MN"/>
        </w:rPr>
        <w:t xml:space="preserve"> Санхүүгийн</w:t>
      </w:r>
      <w:r w:rsidRPr="00367511">
        <w:rPr>
          <w:sz w:val="24"/>
          <w:szCs w:val="24"/>
          <w:lang w:val="mn-MN"/>
        </w:rPr>
        <w:t xml:space="preserve"> зохицуулах хороо, Монголын хөрөнгийн биржид тогтоосон хугацаанд тайлагнаж, олон нийтэд болон хувьцаа эзэмшигчдэд мэдээлсэн</w:t>
      </w:r>
      <w:r w:rsidR="00EF26F2">
        <w:rPr>
          <w:sz w:val="24"/>
          <w:szCs w:val="24"/>
          <w:lang w:val="mn-MN"/>
        </w:rPr>
        <w:t xml:space="preserve"> болно</w:t>
      </w:r>
      <w:r w:rsidRPr="00367511">
        <w:rPr>
          <w:sz w:val="24"/>
          <w:szCs w:val="24"/>
          <w:lang w:val="mn-MN"/>
        </w:rPr>
        <w:t xml:space="preserve">. </w:t>
      </w:r>
    </w:p>
    <w:p w:rsidR="00C22608" w:rsidRDefault="00DE23D9" w:rsidP="00C22608">
      <w:pPr>
        <w:spacing w:after="100" w:afterAutospacing="1" w:line="360" w:lineRule="auto"/>
        <w:ind w:firstLine="720"/>
        <w:jc w:val="both"/>
        <w:rPr>
          <w:sz w:val="24"/>
          <w:szCs w:val="24"/>
          <w:lang w:val="mn-MN"/>
        </w:rPr>
      </w:pPr>
      <w:r w:rsidRPr="0023536D">
        <w:rPr>
          <w:sz w:val="24"/>
          <w:szCs w:val="24"/>
          <w:lang w:val="mn-MN"/>
        </w:rPr>
        <w:t>Үнэт цаасны зах зээлийн тухай хууль, Санхүүгийн зохицуулах хорооны 2013 оны 505 дугаар тогтоол</w:t>
      </w:r>
      <w:r w:rsidR="002E0914" w:rsidRPr="0023536D">
        <w:rPr>
          <w:sz w:val="24"/>
          <w:szCs w:val="24"/>
          <w:lang w:val="mn-MN"/>
        </w:rPr>
        <w:t xml:space="preserve">, Монголын хөрөнгийн биржтэй байгуулсан </w:t>
      </w:r>
      <w:r w:rsidR="00754A05" w:rsidRPr="0023536D">
        <w:rPr>
          <w:sz w:val="24"/>
          <w:szCs w:val="24"/>
          <w:lang w:val="mn-MN"/>
        </w:rPr>
        <w:t xml:space="preserve">бүртгэлийн журмын </w:t>
      </w:r>
      <w:r w:rsidRPr="0023536D">
        <w:rPr>
          <w:sz w:val="24"/>
          <w:szCs w:val="24"/>
          <w:lang w:val="mn-MN"/>
        </w:rPr>
        <w:t xml:space="preserve">дагуу  хугацаат ба тухай бүр мэдээлэх мэдээллийг </w:t>
      </w:r>
      <w:r w:rsidR="00BE1501" w:rsidRPr="0023536D">
        <w:rPr>
          <w:sz w:val="24"/>
          <w:szCs w:val="24"/>
          <w:lang w:val="mn-MN"/>
        </w:rPr>
        <w:t xml:space="preserve">зохих байгууллагуудад </w:t>
      </w:r>
      <w:r w:rsidRPr="0023536D">
        <w:rPr>
          <w:sz w:val="24"/>
          <w:szCs w:val="24"/>
          <w:lang w:val="mn-MN"/>
        </w:rPr>
        <w:t xml:space="preserve">тогтоосон хугацаанд мэдээлж, </w:t>
      </w:r>
      <w:r w:rsidR="00A7257A" w:rsidRPr="0023536D">
        <w:rPr>
          <w:sz w:val="24"/>
          <w:szCs w:val="24"/>
          <w:lang w:val="mn-MN"/>
        </w:rPr>
        <w:t>үнэт цаас</w:t>
      </w:r>
      <w:r w:rsidR="00083540" w:rsidRPr="0023536D">
        <w:rPr>
          <w:sz w:val="24"/>
          <w:szCs w:val="24"/>
          <w:lang w:val="mn-MN"/>
        </w:rPr>
        <w:t>тай холбогдолтой төлбөр гүйцэтгэх болон</w:t>
      </w:r>
      <w:r w:rsidR="00A7257A" w:rsidRPr="0023536D">
        <w:rPr>
          <w:sz w:val="24"/>
          <w:szCs w:val="24"/>
          <w:lang w:val="mn-MN"/>
        </w:rPr>
        <w:t xml:space="preserve"> хадгаламжийн үйл ажиллагааны гэрээг шинэчлэн байгуулж </w:t>
      </w:r>
      <w:r w:rsidR="00083540" w:rsidRPr="0023536D">
        <w:rPr>
          <w:sz w:val="24"/>
          <w:szCs w:val="24"/>
          <w:lang w:val="mn-MN"/>
        </w:rPr>
        <w:t>ажилласан</w:t>
      </w:r>
      <w:r w:rsidR="00EF26F2">
        <w:rPr>
          <w:sz w:val="24"/>
          <w:szCs w:val="24"/>
          <w:lang w:val="mn-MN"/>
        </w:rPr>
        <w:t xml:space="preserve"> юм</w:t>
      </w:r>
      <w:r w:rsidRPr="0023536D">
        <w:rPr>
          <w:sz w:val="24"/>
          <w:szCs w:val="24"/>
          <w:lang w:val="mn-MN"/>
        </w:rPr>
        <w:t>.</w:t>
      </w:r>
    </w:p>
    <w:p w:rsidR="0023536D" w:rsidRDefault="0023536D" w:rsidP="00430D7E">
      <w:pPr>
        <w:spacing w:after="100" w:afterAutospacing="1" w:line="360" w:lineRule="auto"/>
        <w:ind w:firstLine="720"/>
        <w:jc w:val="both"/>
        <w:rPr>
          <w:sz w:val="24"/>
          <w:szCs w:val="24"/>
          <w:lang w:val="mn-MN"/>
        </w:rPr>
      </w:pPr>
      <w:r w:rsidRPr="0023536D">
        <w:rPr>
          <w:sz w:val="24"/>
          <w:szCs w:val="24"/>
          <w:lang w:val="mn-MN"/>
        </w:rPr>
        <w:t>Санхүүгийн зохицуулах хорооноос тавьсан шаардлагын дагуу хууль тогтоомж, төрийн зохицуулах байгууллагаас тогтоосон журмыг хэрэгжүүлэх үйл явдлын хуанли боловсруулж, 2015 оны 01 дүгээр сарын 28-ны өдөр Т</w:t>
      </w:r>
      <w:r w:rsidR="00260607">
        <w:rPr>
          <w:sz w:val="24"/>
          <w:szCs w:val="24"/>
          <w:lang w:val="mn-MN"/>
        </w:rPr>
        <w:t xml:space="preserve">өлөөлөн удирдах </w:t>
      </w:r>
      <w:r w:rsidRPr="0023536D">
        <w:rPr>
          <w:sz w:val="24"/>
          <w:szCs w:val="24"/>
          <w:lang w:val="mn-MN"/>
        </w:rPr>
        <w:t>З</w:t>
      </w:r>
      <w:r w:rsidR="00260607">
        <w:rPr>
          <w:sz w:val="24"/>
          <w:szCs w:val="24"/>
          <w:lang w:val="mn-MN"/>
        </w:rPr>
        <w:t>өвлөлийн</w:t>
      </w:r>
      <w:r w:rsidRPr="0023536D">
        <w:rPr>
          <w:sz w:val="24"/>
          <w:szCs w:val="24"/>
          <w:lang w:val="mn-MN"/>
        </w:rPr>
        <w:t xml:space="preserve"> дарга</w:t>
      </w:r>
      <w:r>
        <w:rPr>
          <w:sz w:val="24"/>
          <w:szCs w:val="24"/>
          <w:lang w:val="mn-MN"/>
        </w:rPr>
        <w:t xml:space="preserve">ар </w:t>
      </w:r>
      <w:r w:rsidRPr="0023536D">
        <w:rPr>
          <w:sz w:val="24"/>
          <w:szCs w:val="24"/>
          <w:lang w:val="mn-MN"/>
        </w:rPr>
        <w:t>батлуулан мөрдөж хэрэгжүүлэв. Биелэлтийг Санхүүгийн зохицуулах хороо, Хөрөнгийн биржид мэдээлж, тайлагнаж ирсэн</w:t>
      </w:r>
      <w:r w:rsidR="00EF26F2">
        <w:rPr>
          <w:sz w:val="24"/>
          <w:szCs w:val="24"/>
          <w:lang w:val="mn-MN"/>
        </w:rPr>
        <w:t xml:space="preserve"> юм</w:t>
      </w:r>
      <w:r w:rsidRPr="0023536D">
        <w:rPr>
          <w:sz w:val="24"/>
          <w:szCs w:val="24"/>
          <w:lang w:val="mn-MN"/>
        </w:rPr>
        <w:t xml:space="preserve">. </w:t>
      </w:r>
    </w:p>
    <w:p w:rsidR="00BE1DBE" w:rsidRPr="004C0B84" w:rsidRDefault="00FA7371" w:rsidP="0008384E">
      <w:pPr>
        <w:spacing w:after="100" w:afterAutospacing="1" w:line="360" w:lineRule="auto"/>
        <w:ind w:firstLine="720"/>
        <w:jc w:val="both"/>
        <w:rPr>
          <w:sz w:val="24"/>
          <w:szCs w:val="24"/>
          <w:lang w:val="mn-MN"/>
        </w:rPr>
      </w:pPr>
      <w:r w:rsidRPr="004C0B84">
        <w:rPr>
          <w:sz w:val="24"/>
          <w:szCs w:val="24"/>
          <w:lang w:val="mn-MN"/>
        </w:rPr>
        <w:lastRenderedPageBreak/>
        <w:t xml:space="preserve">Компанийн Гүйцэтгэх удирдлагаас </w:t>
      </w:r>
      <w:r w:rsidR="00FB57E0" w:rsidRPr="004C0B84">
        <w:rPr>
          <w:sz w:val="24"/>
          <w:szCs w:val="24"/>
          <w:lang w:val="mn-MN"/>
        </w:rPr>
        <w:t xml:space="preserve">Компанийн болон үнэт цаасны зах зээлийн тухай хууль, </w:t>
      </w:r>
      <w:r w:rsidR="00925238" w:rsidRPr="004C0B84">
        <w:rPr>
          <w:sz w:val="24"/>
          <w:szCs w:val="24"/>
          <w:lang w:val="mn-MN"/>
        </w:rPr>
        <w:t>Санхүүгийн зохицуулах хороо, Монголын хөрөнгийн биржээс г</w:t>
      </w:r>
      <w:r w:rsidR="00FB57E0" w:rsidRPr="004C0B84">
        <w:rPr>
          <w:sz w:val="24"/>
          <w:szCs w:val="24"/>
          <w:lang w:val="mn-MN"/>
        </w:rPr>
        <w:t xml:space="preserve">аргасан журам, заавар, үнэт цаасны арилжаа, төлбөр тооцоо, хадгаламжийн байгууллагатай байгуулсан гэрээгээр хүлээсэн </w:t>
      </w:r>
      <w:r w:rsidR="00932C69" w:rsidRPr="004C0B84">
        <w:rPr>
          <w:sz w:val="24"/>
          <w:szCs w:val="24"/>
          <w:lang w:val="mn-MN"/>
        </w:rPr>
        <w:t xml:space="preserve">42 </w:t>
      </w:r>
      <w:r w:rsidR="00FB57E0" w:rsidRPr="004C0B84">
        <w:rPr>
          <w:sz w:val="24"/>
          <w:szCs w:val="24"/>
          <w:lang w:val="mn-MN"/>
        </w:rPr>
        <w:t xml:space="preserve">үүргийг хэрэгжүүлж </w:t>
      </w:r>
      <w:r w:rsidR="003B277B">
        <w:rPr>
          <w:sz w:val="24"/>
          <w:szCs w:val="24"/>
          <w:lang w:val="mn-MN"/>
        </w:rPr>
        <w:t xml:space="preserve"> Монголын хөрөнгийн биржээс</w:t>
      </w:r>
      <w:r w:rsidR="00FB57E0" w:rsidRPr="004C0B84">
        <w:rPr>
          <w:sz w:val="24"/>
          <w:szCs w:val="24"/>
          <w:lang w:val="mn-MN"/>
        </w:rPr>
        <w:t xml:space="preserve"> </w:t>
      </w:r>
      <w:r w:rsidR="00B212AD" w:rsidRPr="004C0B84">
        <w:rPr>
          <w:sz w:val="24"/>
          <w:szCs w:val="24"/>
          <w:lang w:val="mn-MN"/>
        </w:rPr>
        <w:t xml:space="preserve">тогтоосон </w:t>
      </w:r>
      <w:r w:rsidR="00FB57E0" w:rsidRPr="004C0B84">
        <w:rPr>
          <w:sz w:val="24"/>
          <w:szCs w:val="24"/>
          <w:lang w:val="mn-MN"/>
        </w:rPr>
        <w:t>шалгуур</w:t>
      </w:r>
      <w:r w:rsidR="00B212AD" w:rsidRPr="004C0B84">
        <w:rPr>
          <w:sz w:val="24"/>
          <w:szCs w:val="24"/>
          <w:lang w:val="mn-MN"/>
        </w:rPr>
        <w:t xml:space="preserve"> </w:t>
      </w:r>
      <w:r w:rsidR="00FB57E0" w:rsidRPr="004C0B84">
        <w:rPr>
          <w:sz w:val="24"/>
          <w:szCs w:val="24"/>
          <w:lang w:val="mn-MN"/>
        </w:rPr>
        <w:t>үзүүлэлтийг биелүүл</w:t>
      </w:r>
      <w:r w:rsidR="00B212AD" w:rsidRPr="004C0B84">
        <w:rPr>
          <w:sz w:val="24"/>
          <w:szCs w:val="24"/>
          <w:lang w:val="mn-MN"/>
        </w:rPr>
        <w:t>ж ажилласан</w:t>
      </w:r>
      <w:r w:rsidR="00EF26F2">
        <w:rPr>
          <w:sz w:val="24"/>
          <w:szCs w:val="24"/>
        </w:rPr>
        <w:t xml:space="preserve"> </w:t>
      </w:r>
      <w:proofErr w:type="spellStart"/>
      <w:r w:rsidR="00EF26F2">
        <w:rPr>
          <w:sz w:val="24"/>
          <w:szCs w:val="24"/>
        </w:rPr>
        <w:t>юм</w:t>
      </w:r>
      <w:proofErr w:type="spellEnd"/>
      <w:r w:rsidR="00B212AD" w:rsidRPr="004C0B84">
        <w:rPr>
          <w:sz w:val="24"/>
          <w:szCs w:val="24"/>
          <w:lang w:val="mn-MN"/>
        </w:rPr>
        <w:t xml:space="preserve">. </w:t>
      </w:r>
      <w:r w:rsidR="00FB57E0" w:rsidRPr="004C0B84">
        <w:rPr>
          <w:sz w:val="24"/>
          <w:szCs w:val="24"/>
          <w:lang w:val="mn-MN"/>
        </w:rPr>
        <w:t xml:space="preserve">  </w:t>
      </w:r>
    </w:p>
    <w:p w:rsidR="00564AAF" w:rsidRPr="00173CA0" w:rsidRDefault="0027177E" w:rsidP="00173CA0">
      <w:pPr>
        <w:spacing w:after="100" w:afterAutospacing="1" w:line="360" w:lineRule="auto"/>
        <w:ind w:firstLine="720"/>
        <w:jc w:val="both"/>
        <w:rPr>
          <w:sz w:val="24"/>
          <w:szCs w:val="24"/>
        </w:rPr>
      </w:pPr>
      <w:r w:rsidRPr="0027177E">
        <w:rPr>
          <w:sz w:val="24"/>
          <w:szCs w:val="24"/>
          <w:lang w:val="mn-MN"/>
        </w:rPr>
        <w:t>Компанийн гүйцэтгэх удирдлагын ажилтнууд Санхүүгийн зохицуулах хороо, Компанийн засаглалын үндэсний төв, холбогдох бусад байгууллагаас зохион байгуулсан компанийн засаглалтай холбогдолтой хурал, семинар, зөвлөлгөөн</w:t>
      </w:r>
      <w:r w:rsidR="0083158E">
        <w:rPr>
          <w:sz w:val="24"/>
          <w:szCs w:val="24"/>
          <w:lang w:val="mn-MN"/>
        </w:rPr>
        <w:t>, форумд</w:t>
      </w:r>
      <w:r w:rsidRPr="0027177E">
        <w:rPr>
          <w:sz w:val="24"/>
          <w:szCs w:val="24"/>
          <w:lang w:val="mn-MN"/>
        </w:rPr>
        <w:t xml:space="preserve"> оролцож, судалгаа, мэлдээлэл авч компанийн өдөр тутмын үйл ажиллагаанд хэрэгжүүлж ажилласан</w:t>
      </w:r>
      <w:r w:rsidR="00EF26F2">
        <w:rPr>
          <w:sz w:val="24"/>
          <w:szCs w:val="24"/>
          <w:lang w:val="mn-MN"/>
        </w:rPr>
        <w:t xml:space="preserve"> болно</w:t>
      </w:r>
      <w:r w:rsidRPr="0027177E">
        <w:rPr>
          <w:sz w:val="24"/>
          <w:szCs w:val="24"/>
          <w:lang w:val="mn-MN"/>
        </w:rPr>
        <w:t xml:space="preserve">.  </w:t>
      </w:r>
    </w:p>
    <w:p w:rsidR="00D77653" w:rsidRPr="0027177E" w:rsidRDefault="001174E1" w:rsidP="0008384E">
      <w:pPr>
        <w:spacing w:after="100" w:afterAutospacing="1" w:line="360" w:lineRule="auto"/>
        <w:jc w:val="both"/>
        <w:rPr>
          <w:b/>
          <w:sz w:val="24"/>
          <w:szCs w:val="24"/>
          <w:lang w:val="mn-MN"/>
        </w:rPr>
      </w:pPr>
      <w:r w:rsidRPr="0027177E">
        <w:rPr>
          <w:b/>
          <w:sz w:val="24"/>
          <w:szCs w:val="24"/>
          <w:lang w:val="mn-MN"/>
        </w:rPr>
        <w:t>К</w:t>
      </w:r>
      <w:r w:rsidR="00137754" w:rsidRPr="0027177E">
        <w:rPr>
          <w:b/>
          <w:sz w:val="24"/>
          <w:szCs w:val="24"/>
          <w:lang w:val="mn-MN"/>
        </w:rPr>
        <w:t>омп</w:t>
      </w:r>
      <w:r w:rsidRPr="0027177E">
        <w:rPr>
          <w:b/>
          <w:sz w:val="24"/>
          <w:szCs w:val="24"/>
          <w:lang w:val="mn-MN"/>
        </w:rPr>
        <w:t>анийн бүтэц, зохион байгуулалт</w:t>
      </w:r>
    </w:p>
    <w:p w:rsidR="00447776" w:rsidRDefault="00E9695F" w:rsidP="0008384E">
      <w:pPr>
        <w:spacing w:after="100" w:afterAutospacing="1" w:line="360" w:lineRule="auto"/>
        <w:ind w:firstLine="720"/>
        <w:jc w:val="both"/>
        <w:rPr>
          <w:sz w:val="24"/>
          <w:szCs w:val="24"/>
          <w:lang w:val="mn-MN"/>
        </w:rPr>
      </w:pPr>
      <w:r w:rsidRPr="00652D60">
        <w:rPr>
          <w:sz w:val="24"/>
          <w:szCs w:val="24"/>
          <w:lang w:val="mn-MN"/>
        </w:rPr>
        <w:t>Т</w:t>
      </w:r>
      <w:r w:rsidR="0083114F" w:rsidRPr="00652D60">
        <w:rPr>
          <w:sz w:val="24"/>
          <w:szCs w:val="24"/>
          <w:lang w:val="mn-MN"/>
        </w:rPr>
        <w:t xml:space="preserve">айлангийн хугацаанд </w:t>
      </w:r>
      <w:r w:rsidRPr="00652D60">
        <w:rPr>
          <w:sz w:val="24"/>
          <w:szCs w:val="24"/>
          <w:lang w:val="mn-MN"/>
        </w:rPr>
        <w:t>комп</w:t>
      </w:r>
      <w:r w:rsidR="005E326F" w:rsidRPr="00652D60">
        <w:rPr>
          <w:sz w:val="24"/>
          <w:szCs w:val="24"/>
          <w:lang w:val="mn-MN"/>
        </w:rPr>
        <w:t xml:space="preserve">ани </w:t>
      </w:r>
      <w:r w:rsidR="009135CC">
        <w:rPr>
          <w:sz w:val="24"/>
          <w:szCs w:val="24"/>
        </w:rPr>
        <w:t>(</w:t>
      </w:r>
      <w:r w:rsidR="009135CC">
        <w:rPr>
          <w:sz w:val="24"/>
          <w:szCs w:val="24"/>
          <w:lang w:val="mn-MN"/>
        </w:rPr>
        <w:t>Гүйцэтгэх захирлын 2015.01.30-ны 4 тоот тушаалаар</w:t>
      </w:r>
      <w:r w:rsidR="009135CC">
        <w:rPr>
          <w:sz w:val="24"/>
          <w:szCs w:val="24"/>
        </w:rPr>
        <w:t>)</w:t>
      </w:r>
      <w:r w:rsidR="009135CC">
        <w:rPr>
          <w:sz w:val="24"/>
          <w:szCs w:val="24"/>
          <w:lang w:val="mn-MN"/>
        </w:rPr>
        <w:t xml:space="preserve"> </w:t>
      </w:r>
      <w:r w:rsidR="005E326F" w:rsidRPr="00652D60">
        <w:rPr>
          <w:sz w:val="24"/>
          <w:szCs w:val="24"/>
          <w:lang w:val="mn-MN"/>
        </w:rPr>
        <w:t>Төлөөлөн удирдах зөвлөл, Г</w:t>
      </w:r>
      <w:r w:rsidRPr="00652D60">
        <w:rPr>
          <w:sz w:val="24"/>
          <w:szCs w:val="24"/>
          <w:lang w:val="mn-MN"/>
        </w:rPr>
        <w:t xml:space="preserve">үйцэтгэх </w:t>
      </w:r>
      <w:r w:rsidR="0083114F" w:rsidRPr="00652D60">
        <w:rPr>
          <w:sz w:val="24"/>
          <w:szCs w:val="24"/>
          <w:lang w:val="mn-MN"/>
        </w:rPr>
        <w:t xml:space="preserve">удирдлага, захиргаа болон техник үйлчилгээний алба гэсэн </w:t>
      </w:r>
      <w:r w:rsidR="005E326F" w:rsidRPr="00652D60">
        <w:rPr>
          <w:sz w:val="24"/>
          <w:szCs w:val="24"/>
          <w:lang w:val="mn-MN"/>
        </w:rPr>
        <w:t>4</w:t>
      </w:r>
      <w:r w:rsidR="002B4C0A" w:rsidRPr="00652D60">
        <w:rPr>
          <w:sz w:val="24"/>
          <w:szCs w:val="24"/>
          <w:lang w:val="mn-MN"/>
        </w:rPr>
        <w:t xml:space="preserve"> </w:t>
      </w:r>
      <w:r w:rsidR="0083114F" w:rsidRPr="00652D60">
        <w:rPr>
          <w:sz w:val="24"/>
          <w:szCs w:val="24"/>
          <w:lang w:val="mn-MN"/>
        </w:rPr>
        <w:t xml:space="preserve">бүтэцтэй </w:t>
      </w:r>
      <w:r w:rsidR="005E326F" w:rsidRPr="00652D60">
        <w:rPr>
          <w:sz w:val="24"/>
          <w:szCs w:val="24"/>
          <w:lang w:val="mn-MN"/>
        </w:rPr>
        <w:t xml:space="preserve">байнгын </w:t>
      </w:r>
      <w:r w:rsidR="005C5C20" w:rsidRPr="00652D60">
        <w:rPr>
          <w:sz w:val="24"/>
          <w:szCs w:val="24"/>
          <w:lang w:val="mn-MN"/>
        </w:rPr>
        <w:t xml:space="preserve">ажлын байрны </w:t>
      </w:r>
      <w:r w:rsidR="005E326F" w:rsidRPr="00652D60">
        <w:rPr>
          <w:sz w:val="24"/>
          <w:szCs w:val="24"/>
          <w:lang w:val="mn-MN"/>
        </w:rPr>
        <w:t>31</w:t>
      </w:r>
      <w:r w:rsidR="0083114F" w:rsidRPr="00652D60">
        <w:rPr>
          <w:sz w:val="24"/>
          <w:szCs w:val="24"/>
          <w:lang w:val="mn-MN"/>
        </w:rPr>
        <w:t xml:space="preserve"> орон тоо</w:t>
      </w:r>
      <w:r w:rsidR="005E326F" w:rsidRPr="00652D60">
        <w:rPr>
          <w:sz w:val="24"/>
          <w:szCs w:val="24"/>
          <w:lang w:val="mn-MN"/>
        </w:rPr>
        <w:t xml:space="preserve">той ажиллаж, </w:t>
      </w:r>
      <w:r w:rsidR="0083114F" w:rsidRPr="00652D60">
        <w:rPr>
          <w:sz w:val="24"/>
          <w:szCs w:val="24"/>
          <w:lang w:val="mn-MN"/>
        </w:rPr>
        <w:t xml:space="preserve"> </w:t>
      </w:r>
      <w:r w:rsidRPr="00652D60">
        <w:rPr>
          <w:sz w:val="24"/>
          <w:szCs w:val="24"/>
          <w:lang w:val="mn-MN"/>
        </w:rPr>
        <w:t xml:space="preserve">6 орон тоо шинээр </w:t>
      </w:r>
      <w:r w:rsidR="005E326F" w:rsidRPr="00652D60">
        <w:rPr>
          <w:sz w:val="24"/>
          <w:szCs w:val="24"/>
          <w:lang w:val="mn-MN"/>
        </w:rPr>
        <w:t>нэмж</w:t>
      </w:r>
      <w:r w:rsidR="005C5C20" w:rsidRPr="00652D60">
        <w:rPr>
          <w:sz w:val="24"/>
          <w:szCs w:val="24"/>
          <w:lang w:val="mn-MN"/>
        </w:rPr>
        <w:t xml:space="preserve">, </w:t>
      </w:r>
      <w:r w:rsidR="0016640A" w:rsidRPr="00652D60">
        <w:rPr>
          <w:sz w:val="24"/>
          <w:szCs w:val="24"/>
          <w:lang w:val="mn-MN"/>
        </w:rPr>
        <w:t xml:space="preserve">менежер, үйлчлэгч, ТУЗ-ын дарга, захирлын туслах, </w:t>
      </w:r>
      <w:r w:rsidR="0016640A">
        <w:rPr>
          <w:sz w:val="24"/>
          <w:szCs w:val="24"/>
          <w:lang w:val="mn-MN"/>
        </w:rPr>
        <w:t>цахилгаанчнаар</w:t>
      </w:r>
      <w:r w:rsidR="0016640A" w:rsidRPr="00652D60">
        <w:rPr>
          <w:sz w:val="24"/>
          <w:szCs w:val="24"/>
          <w:lang w:val="mn-MN"/>
        </w:rPr>
        <w:t xml:space="preserve"> </w:t>
      </w:r>
      <w:r w:rsidR="0056065E" w:rsidRPr="00652D60">
        <w:rPr>
          <w:sz w:val="24"/>
          <w:szCs w:val="24"/>
          <w:lang w:val="mn-MN"/>
        </w:rPr>
        <w:t>4</w:t>
      </w:r>
      <w:r w:rsidRPr="00652D60">
        <w:rPr>
          <w:sz w:val="24"/>
          <w:szCs w:val="24"/>
          <w:lang w:val="mn-MN"/>
        </w:rPr>
        <w:t xml:space="preserve"> ажилтан </w:t>
      </w:r>
      <w:r w:rsidR="00397E99" w:rsidRPr="00652D60">
        <w:rPr>
          <w:sz w:val="24"/>
          <w:szCs w:val="24"/>
          <w:lang w:val="mn-MN"/>
        </w:rPr>
        <w:t xml:space="preserve">шинээр </w:t>
      </w:r>
      <w:r w:rsidRPr="00652D60">
        <w:rPr>
          <w:sz w:val="24"/>
          <w:szCs w:val="24"/>
          <w:lang w:val="mn-MN"/>
        </w:rPr>
        <w:t>ажил</w:t>
      </w:r>
      <w:r w:rsidR="005C5C20" w:rsidRPr="00652D60">
        <w:rPr>
          <w:sz w:val="24"/>
          <w:szCs w:val="24"/>
          <w:lang w:val="mn-MN"/>
        </w:rPr>
        <w:t>д авч</w:t>
      </w:r>
      <w:r w:rsidR="00447776" w:rsidRPr="00652D60">
        <w:rPr>
          <w:sz w:val="24"/>
          <w:szCs w:val="24"/>
          <w:lang w:val="mn-MN"/>
        </w:rPr>
        <w:t xml:space="preserve">, </w:t>
      </w:r>
      <w:r w:rsidR="009135CC">
        <w:rPr>
          <w:sz w:val="24"/>
          <w:szCs w:val="24"/>
          <w:lang w:val="mn-MN"/>
        </w:rPr>
        <w:t xml:space="preserve">одоогийн байдлаар </w:t>
      </w:r>
      <w:r w:rsidR="00447776" w:rsidRPr="00652D60">
        <w:rPr>
          <w:sz w:val="24"/>
          <w:szCs w:val="24"/>
          <w:lang w:val="mn-MN"/>
        </w:rPr>
        <w:t>ажиллагсдын тоо 2</w:t>
      </w:r>
      <w:r w:rsidR="005E326F" w:rsidRPr="00652D60">
        <w:rPr>
          <w:sz w:val="24"/>
          <w:szCs w:val="24"/>
          <w:lang w:val="mn-MN"/>
        </w:rPr>
        <w:t>7</w:t>
      </w:r>
      <w:r w:rsidR="00447776" w:rsidRPr="00652D60">
        <w:rPr>
          <w:sz w:val="24"/>
          <w:szCs w:val="24"/>
          <w:lang w:val="mn-MN"/>
        </w:rPr>
        <w:t xml:space="preserve"> болсон</w:t>
      </w:r>
      <w:r w:rsidR="00EF26F2">
        <w:rPr>
          <w:sz w:val="24"/>
          <w:szCs w:val="24"/>
          <w:lang w:val="mn-MN"/>
        </w:rPr>
        <w:t xml:space="preserve"> юм</w:t>
      </w:r>
      <w:r w:rsidR="00447776" w:rsidRPr="00652D60">
        <w:rPr>
          <w:sz w:val="24"/>
          <w:szCs w:val="24"/>
          <w:lang w:val="mn-MN"/>
        </w:rPr>
        <w:t xml:space="preserve">. </w:t>
      </w:r>
      <w:r w:rsidR="005C5C20" w:rsidRPr="00652D60">
        <w:rPr>
          <w:sz w:val="24"/>
          <w:szCs w:val="24"/>
          <w:lang w:val="mn-MN"/>
        </w:rPr>
        <w:t xml:space="preserve"> </w:t>
      </w:r>
    </w:p>
    <w:p w:rsidR="00272D26" w:rsidRPr="002A06F1" w:rsidRDefault="00D261BF" w:rsidP="00272D26">
      <w:pPr>
        <w:spacing w:after="100" w:afterAutospacing="1" w:line="360" w:lineRule="auto"/>
        <w:ind w:firstLine="720"/>
        <w:jc w:val="both"/>
        <w:rPr>
          <w:color w:val="FF0000"/>
          <w:sz w:val="24"/>
          <w:szCs w:val="24"/>
          <w:lang w:val="mn-MN"/>
        </w:rPr>
      </w:pPr>
      <w:r w:rsidRPr="00F02AF7">
        <w:rPr>
          <w:sz w:val="24"/>
          <w:szCs w:val="24"/>
          <w:lang w:val="mn-MN"/>
        </w:rPr>
        <w:t>Техник</w:t>
      </w:r>
      <w:r w:rsidR="00583BF6" w:rsidRPr="00F02AF7">
        <w:rPr>
          <w:sz w:val="24"/>
          <w:szCs w:val="24"/>
          <w:lang w:val="mn-MN"/>
        </w:rPr>
        <w:t xml:space="preserve"> үйлчилгээний албаны </w:t>
      </w:r>
      <w:r w:rsidR="00DC4358" w:rsidRPr="00F02AF7">
        <w:rPr>
          <w:sz w:val="24"/>
          <w:szCs w:val="24"/>
          <w:lang w:val="mn-MN"/>
        </w:rPr>
        <w:t>цахилгаанчин, сантехникийн засварчин</w:t>
      </w:r>
      <w:r w:rsidR="008E003C" w:rsidRPr="00F02AF7">
        <w:rPr>
          <w:sz w:val="24"/>
          <w:szCs w:val="24"/>
          <w:lang w:val="mn-MN"/>
        </w:rPr>
        <w:t xml:space="preserve"> </w:t>
      </w:r>
      <w:r w:rsidR="00DC4358" w:rsidRPr="00F02AF7">
        <w:rPr>
          <w:sz w:val="24"/>
          <w:szCs w:val="24"/>
          <w:lang w:val="mn-MN"/>
        </w:rPr>
        <w:t>нарыг</w:t>
      </w:r>
      <w:r w:rsidR="008E003C" w:rsidRPr="00F02AF7">
        <w:rPr>
          <w:sz w:val="24"/>
          <w:szCs w:val="24"/>
          <w:lang w:val="mn-MN"/>
        </w:rPr>
        <w:t xml:space="preserve"> </w:t>
      </w:r>
      <w:r w:rsidR="00583BF6" w:rsidRPr="00F02AF7">
        <w:rPr>
          <w:sz w:val="24"/>
          <w:szCs w:val="24"/>
          <w:lang w:val="mn-MN"/>
        </w:rPr>
        <w:t>4</w:t>
      </w:r>
      <w:r w:rsidR="008E003C" w:rsidRPr="00F02AF7">
        <w:rPr>
          <w:sz w:val="24"/>
          <w:szCs w:val="24"/>
          <w:lang w:val="mn-MN"/>
        </w:rPr>
        <w:t xml:space="preserve"> ээлжийн зохион байгу</w:t>
      </w:r>
      <w:r w:rsidR="00BE25FC" w:rsidRPr="00F02AF7">
        <w:rPr>
          <w:sz w:val="24"/>
          <w:szCs w:val="24"/>
          <w:lang w:val="mn-MN"/>
        </w:rPr>
        <w:t>улалтанд оруулж ажиллуулсан</w:t>
      </w:r>
      <w:r w:rsidR="00397E99" w:rsidRPr="00F02AF7">
        <w:rPr>
          <w:sz w:val="24"/>
          <w:szCs w:val="24"/>
          <w:lang w:val="mn-MN"/>
        </w:rPr>
        <w:t xml:space="preserve"> бөгөөд</w:t>
      </w:r>
      <w:r w:rsidR="008E003C" w:rsidRPr="00F02AF7">
        <w:rPr>
          <w:sz w:val="24"/>
          <w:szCs w:val="24"/>
          <w:lang w:val="mn-MN"/>
        </w:rPr>
        <w:t xml:space="preserve"> ингэснээр </w:t>
      </w:r>
      <w:r w:rsidR="0048240B" w:rsidRPr="00F02AF7">
        <w:rPr>
          <w:sz w:val="24"/>
          <w:szCs w:val="24"/>
          <w:lang w:val="mn-MN"/>
        </w:rPr>
        <w:t>өмнө</w:t>
      </w:r>
      <w:r w:rsidR="00BE25FC" w:rsidRPr="00F02AF7">
        <w:rPr>
          <w:sz w:val="24"/>
          <w:szCs w:val="24"/>
          <w:lang w:val="mn-MN"/>
        </w:rPr>
        <w:t xml:space="preserve">х жилд </w:t>
      </w:r>
      <w:r w:rsidR="0048240B" w:rsidRPr="00F02AF7">
        <w:rPr>
          <w:sz w:val="24"/>
          <w:szCs w:val="24"/>
          <w:lang w:val="mn-MN"/>
        </w:rPr>
        <w:t xml:space="preserve">3 ээлжээр ажиллаж байсан үеийн </w:t>
      </w:r>
      <w:r w:rsidR="00BE5B9E" w:rsidRPr="00F02AF7">
        <w:rPr>
          <w:sz w:val="24"/>
          <w:szCs w:val="24"/>
          <w:lang w:val="mn-MN"/>
        </w:rPr>
        <w:t>илүү цагийн зард</w:t>
      </w:r>
      <w:r w:rsidR="00AD0522">
        <w:rPr>
          <w:sz w:val="24"/>
          <w:szCs w:val="24"/>
          <w:lang w:val="mn-MN"/>
        </w:rPr>
        <w:t>лыг</w:t>
      </w:r>
      <w:r w:rsidR="00AD0522">
        <w:rPr>
          <w:sz w:val="24"/>
          <w:szCs w:val="24"/>
        </w:rPr>
        <w:t xml:space="preserve"> </w:t>
      </w:r>
      <w:r w:rsidR="00E94291">
        <w:rPr>
          <w:sz w:val="24"/>
          <w:szCs w:val="24"/>
          <w:lang w:val="mn-MN"/>
        </w:rPr>
        <w:t xml:space="preserve">2,939 мянган төгрөгөөр </w:t>
      </w:r>
      <w:r w:rsidR="00583BF6" w:rsidRPr="00F02AF7">
        <w:rPr>
          <w:sz w:val="24"/>
          <w:szCs w:val="24"/>
          <w:lang w:val="mn-MN"/>
        </w:rPr>
        <w:t>хэмнэ</w:t>
      </w:r>
      <w:r w:rsidR="003B35F8" w:rsidRPr="00F02AF7">
        <w:rPr>
          <w:sz w:val="24"/>
          <w:szCs w:val="24"/>
          <w:lang w:val="mn-MN"/>
        </w:rPr>
        <w:t>х боломж гарсан</w:t>
      </w:r>
      <w:r w:rsidR="00E94291">
        <w:rPr>
          <w:sz w:val="24"/>
          <w:szCs w:val="24"/>
          <w:lang w:val="mn-MN"/>
        </w:rPr>
        <w:t xml:space="preserve"> юм</w:t>
      </w:r>
      <w:r w:rsidR="003B35F8" w:rsidRPr="00F02AF7">
        <w:rPr>
          <w:sz w:val="24"/>
          <w:szCs w:val="24"/>
          <w:lang w:val="mn-MN"/>
        </w:rPr>
        <w:t>.</w:t>
      </w:r>
      <w:r w:rsidR="00BE25FC" w:rsidRPr="002A06F1">
        <w:rPr>
          <w:color w:val="FF0000"/>
          <w:sz w:val="24"/>
          <w:szCs w:val="24"/>
          <w:lang w:val="mn-MN"/>
        </w:rPr>
        <w:t xml:space="preserve"> </w:t>
      </w:r>
    </w:p>
    <w:p w:rsidR="007719F0" w:rsidRDefault="00272D26" w:rsidP="00B36240">
      <w:pPr>
        <w:spacing w:after="100" w:afterAutospacing="1" w:line="360" w:lineRule="auto"/>
        <w:ind w:firstLine="720"/>
        <w:jc w:val="both"/>
        <w:rPr>
          <w:sz w:val="24"/>
          <w:szCs w:val="24"/>
          <w:lang w:val="mn-MN"/>
        </w:rPr>
      </w:pPr>
      <w:r w:rsidRPr="00B36240">
        <w:rPr>
          <w:sz w:val="24"/>
          <w:szCs w:val="24"/>
          <w:lang w:val="mn-MN"/>
        </w:rPr>
        <w:t xml:space="preserve">Компанийн ажиллагсдын цалингийн хэмжээг 5 үндсэн шатлалтай болгож, </w:t>
      </w:r>
      <w:r w:rsidR="00523308">
        <w:rPr>
          <w:sz w:val="24"/>
          <w:szCs w:val="24"/>
          <w:lang w:val="mn-MN"/>
        </w:rPr>
        <w:t>нийт</w:t>
      </w:r>
      <w:r w:rsidRPr="00B36240">
        <w:rPr>
          <w:sz w:val="24"/>
          <w:szCs w:val="24"/>
          <w:lang w:val="mn-MN"/>
        </w:rPr>
        <w:t xml:space="preserve"> ажилтнуудын үндсэн цалингийн хэмжээг </w:t>
      </w:r>
      <w:r w:rsidR="00294A11" w:rsidRPr="00B36240">
        <w:rPr>
          <w:sz w:val="24"/>
          <w:szCs w:val="24"/>
          <w:lang w:val="mn-MN"/>
        </w:rPr>
        <w:t>1.8-3.4</w:t>
      </w:r>
      <w:r w:rsidRPr="00B36240">
        <w:rPr>
          <w:sz w:val="24"/>
          <w:szCs w:val="24"/>
          <w:lang w:val="mn-MN"/>
        </w:rPr>
        <w:t xml:space="preserve"> дахин</w:t>
      </w:r>
      <w:r w:rsidR="00294A11" w:rsidRPr="00B36240">
        <w:rPr>
          <w:sz w:val="24"/>
          <w:szCs w:val="24"/>
          <w:lang w:val="mn-MN"/>
        </w:rPr>
        <w:t xml:space="preserve"> нэмэгдүүлснээр</w:t>
      </w:r>
      <w:r w:rsidRPr="00B36240">
        <w:rPr>
          <w:sz w:val="24"/>
          <w:szCs w:val="24"/>
          <w:lang w:val="mn-MN"/>
        </w:rPr>
        <w:t xml:space="preserve">, гарт олгох цалингийн хэмжээ 45 хувиар </w:t>
      </w:r>
      <w:r w:rsidR="00294A11" w:rsidRPr="00B36240">
        <w:rPr>
          <w:sz w:val="24"/>
          <w:szCs w:val="24"/>
          <w:lang w:val="mn-MN"/>
        </w:rPr>
        <w:t xml:space="preserve">нэмэгдэж, </w:t>
      </w:r>
      <w:r w:rsidRPr="00B36240">
        <w:rPr>
          <w:sz w:val="24"/>
          <w:szCs w:val="24"/>
          <w:lang w:val="mn-MN"/>
        </w:rPr>
        <w:t xml:space="preserve">дундаж үндсэн цалин </w:t>
      </w:r>
      <w:r w:rsidR="00D6027F" w:rsidRPr="00F65D56">
        <w:rPr>
          <w:sz w:val="24"/>
          <w:szCs w:val="24"/>
          <w:lang w:val="mn-MN"/>
        </w:rPr>
        <w:t>1,278,470</w:t>
      </w:r>
      <w:r w:rsidR="00D6027F">
        <w:rPr>
          <w:sz w:val="24"/>
          <w:szCs w:val="24"/>
          <w:lang w:val="mn-MN"/>
        </w:rPr>
        <w:t xml:space="preserve"> </w:t>
      </w:r>
      <w:r w:rsidR="004530A9">
        <w:rPr>
          <w:sz w:val="24"/>
          <w:szCs w:val="24"/>
          <w:lang w:val="mn-MN"/>
        </w:rPr>
        <w:t xml:space="preserve"> төгрөг болж өссөн бөгөөд цали</w:t>
      </w:r>
      <w:r w:rsidR="00AD0522">
        <w:rPr>
          <w:sz w:val="24"/>
          <w:szCs w:val="24"/>
          <w:lang w:val="mn-MN"/>
        </w:rPr>
        <w:t>нгийн зардалд 775,715.9 мянган төгрөг зарцуулсан байна.</w:t>
      </w:r>
      <w:r w:rsidRPr="00B36240">
        <w:rPr>
          <w:sz w:val="24"/>
          <w:szCs w:val="24"/>
          <w:lang w:val="mn-MN"/>
        </w:rPr>
        <w:t xml:space="preserve">  </w:t>
      </w:r>
    </w:p>
    <w:p w:rsidR="00AF6787" w:rsidRDefault="00B36240" w:rsidP="00AF6787">
      <w:pPr>
        <w:spacing w:after="100" w:afterAutospacing="1" w:line="360" w:lineRule="auto"/>
        <w:ind w:firstLine="720"/>
        <w:jc w:val="both"/>
        <w:rPr>
          <w:sz w:val="24"/>
          <w:szCs w:val="24"/>
          <w:lang w:val="mn-MN"/>
        </w:rPr>
      </w:pPr>
      <w:r w:rsidRPr="00B36240">
        <w:rPr>
          <w:sz w:val="24"/>
          <w:szCs w:val="24"/>
          <w:lang w:val="mn-MN"/>
        </w:rPr>
        <w:t>Ажилтнуудын үндсэн цалинг өөрчил</w:t>
      </w:r>
      <w:r w:rsidR="00921B1B">
        <w:rPr>
          <w:sz w:val="24"/>
          <w:szCs w:val="24"/>
          <w:lang w:val="mn-MN"/>
        </w:rPr>
        <w:t>сөнтэй</w:t>
      </w:r>
      <w:r w:rsidRPr="00B36240">
        <w:rPr>
          <w:sz w:val="24"/>
          <w:szCs w:val="24"/>
          <w:lang w:val="mn-MN"/>
        </w:rPr>
        <w:t xml:space="preserve"> холбогдуулан өмнө мөрдөж байсан төрөл бүрийн нэмэгдэл, нөхөх олговор, шагнал у</w:t>
      </w:r>
      <w:r w:rsidR="00B44904">
        <w:rPr>
          <w:sz w:val="24"/>
          <w:szCs w:val="24"/>
          <w:lang w:val="mn-MN"/>
        </w:rPr>
        <w:t>рамшууллыг өөрч</w:t>
      </w:r>
      <w:r w:rsidR="00921B1B">
        <w:rPr>
          <w:sz w:val="24"/>
          <w:szCs w:val="24"/>
          <w:lang w:val="mn-MN"/>
        </w:rPr>
        <w:t xml:space="preserve">илж, </w:t>
      </w:r>
      <w:r w:rsidR="00B44904" w:rsidRPr="00B44904">
        <w:rPr>
          <w:sz w:val="24"/>
          <w:szCs w:val="24"/>
          <w:lang w:val="mn-MN"/>
        </w:rPr>
        <w:t>Хөдөлмөрийн дотоод журам, хөдөлмөрийн гэрээ, ажлын байрны тодорхойлолтод заасан үүрэг, хариуцсан ажлын биелэлтийг үндэслэн улирал тутамд үндсэн цалингийн 40 хүртэл хувийн цалингийн урамшуулал олго</w:t>
      </w:r>
      <w:r w:rsidR="00AD0522">
        <w:rPr>
          <w:sz w:val="24"/>
          <w:szCs w:val="24"/>
          <w:lang w:val="mn-MN"/>
        </w:rPr>
        <w:t xml:space="preserve">дог болсон. 2015 онд </w:t>
      </w:r>
      <w:proofErr w:type="spellStart"/>
      <w:r w:rsidR="00AD0522">
        <w:rPr>
          <w:sz w:val="24"/>
          <w:szCs w:val="24"/>
        </w:rPr>
        <w:t>ний</w:t>
      </w:r>
      <w:proofErr w:type="spellEnd"/>
      <w:r w:rsidR="00AD0522">
        <w:rPr>
          <w:sz w:val="24"/>
          <w:szCs w:val="24"/>
          <w:lang w:val="mn-MN"/>
        </w:rPr>
        <w:t>т</w:t>
      </w:r>
      <w:r w:rsidR="00AD0522">
        <w:rPr>
          <w:sz w:val="24"/>
          <w:szCs w:val="24"/>
        </w:rPr>
        <w:t xml:space="preserve"> </w:t>
      </w:r>
      <w:r w:rsidR="00AD0522">
        <w:rPr>
          <w:sz w:val="24"/>
          <w:szCs w:val="24"/>
          <w:lang w:val="mn-MN"/>
        </w:rPr>
        <w:t>ажилтнуудад цалингийн улирлын урамшуулал, жилийн эцсийн</w:t>
      </w:r>
      <w:r w:rsidR="001D3453">
        <w:rPr>
          <w:sz w:val="24"/>
          <w:szCs w:val="24"/>
          <w:lang w:val="mn-MN"/>
        </w:rPr>
        <w:t xml:space="preserve"> </w:t>
      </w:r>
      <w:r w:rsidR="001B1BA5" w:rsidRPr="00440309">
        <w:rPr>
          <w:sz w:val="24"/>
          <w:szCs w:val="24"/>
          <w:lang w:val="mn-MN"/>
        </w:rPr>
        <w:t xml:space="preserve">мөнгөн </w:t>
      </w:r>
      <w:r w:rsidR="001D3453" w:rsidRPr="00440309">
        <w:rPr>
          <w:sz w:val="24"/>
          <w:szCs w:val="24"/>
          <w:lang w:val="mn-MN"/>
        </w:rPr>
        <w:t>шагналд</w:t>
      </w:r>
      <w:r w:rsidR="00AD0522">
        <w:rPr>
          <w:sz w:val="24"/>
          <w:szCs w:val="24"/>
          <w:lang w:val="mn-MN"/>
        </w:rPr>
        <w:t xml:space="preserve">, мөн удирдлага, ТУЗ-ын гишүүдийн шагналд нийт </w:t>
      </w:r>
      <w:r w:rsidR="00AD69D6" w:rsidRPr="005F2590">
        <w:rPr>
          <w:sz w:val="24"/>
          <w:szCs w:val="24"/>
          <w:lang w:val="mn-MN"/>
        </w:rPr>
        <w:t>218,798.6</w:t>
      </w:r>
      <w:r w:rsidR="00B44904">
        <w:rPr>
          <w:sz w:val="24"/>
          <w:szCs w:val="24"/>
          <w:lang w:val="mn-MN"/>
        </w:rPr>
        <w:t xml:space="preserve"> мянган төгрөгийн урамшуулал олгосон</w:t>
      </w:r>
      <w:r w:rsidR="00EF26F2">
        <w:rPr>
          <w:sz w:val="24"/>
          <w:szCs w:val="24"/>
          <w:lang w:val="mn-MN"/>
        </w:rPr>
        <w:t xml:space="preserve"> юм</w:t>
      </w:r>
      <w:r w:rsidR="00B44904">
        <w:rPr>
          <w:sz w:val="24"/>
          <w:szCs w:val="24"/>
          <w:lang w:val="mn-MN"/>
        </w:rPr>
        <w:t>.</w:t>
      </w:r>
    </w:p>
    <w:p w:rsidR="004D67E6" w:rsidRDefault="00AF6787" w:rsidP="004D67E6">
      <w:pPr>
        <w:spacing w:after="100" w:afterAutospacing="1" w:line="360" w:lineRule="auto"/>
        <w:ind w:firstLine="720"/>
        <w:jc w:val="both"/>
        <w:rPr>
          <w:sz w:val="24"/>
          <w:szCs w:val="24"/>
          <w:lang w:val="mn-MN"/>
        </w:rPr>
      </w:pPr>
      <w:r w:rsidRPr="00AF6787">
        <w:rPr>
          <w:sz w:val="24"/>
          <w:szCs w:val="24"/>
          <w:lang w:val="mn-MN"/>
        </w:rPr>
        <w:t xml:space="preserve">Хөдөлмөрийн тухай хуулийн </w:t>
      </w:r>
      <w:r>
        <w:rPr>
          <w:sz w:val="24"/>
          <w:szCs w:val="24"/>
          <w:lang w:val="mn-MN"/>
        </w:rPr>
        <w:t>дагуу</w:t>
      </w:r>
      <w:r w:rsidRPr="00AF6787">
        <w:rPr>
          <w:sz w:val="24"/>
          <w:szCs w:val="24"/>
          <w:lang w:val="mn-MN"/>
        </w:rPr>
        <w:t xml:space="preserve"> компанийн ажлын байрны албан тушаалын жагсаалтыг зохион байгуулалтын нэгжээр хийж,  албан тушаалын зэрэглэлийг 5 ангилалтай болгож, тухайн ангилалд хамаарах албан тушаалын лавлах, албан тушаал бүрийн тодорхойлолтыг  шинэч</w:t>
      </w:r>
      <w:r>
        <w:rPr>
          <w:sz w:val="24"/>
          <w:szCs w:val="24"/>
          <w:lang w:val="mn-MN"/>
        </w:rPr>
        <w:t xml:space="preserve">илж, </w:t>
      </w:r>
      <w:r w:rsidR="00B0143B">
        <w:rPr>
          <w:sz w:val="24"/>
          <w:szCs w:val="24"/>
          <w:lang w:val="mn-MN"/>
        </w:rPr>
        <w:t>батлан мөрдөж</w:t>
      </w:r>
      <w:r w:rsidR="005F12F4">
        <w:rPr>
          <w:sz w:val="24"/>
          <w:szCs w:val="24"/>
          <w:lang w:val="mn-MN"/>
        </w:rPr>
        <w:t>,</w:t>
      </w:r>
      <w:r w:rsidR="00B0143B">
        <w:rPr>
          <w:sz w:val="24"/>
          <w:szCs w:val="24"/>
          <w:lang w:val="mn-MN"/>
        </w:rPr>
        <w:t xml:space="preserve"> </w:t>
      </w:r>
      <w:r w:rsidR="005F12F4">
        <w:rPr>
          <w:sz w:val="24"/>
          <w:szCs w:val="24"/>
          <w:lang w:val="mn-MN"/>
        </w:rPr>
        <w:t xml:space="preserve">хяналт тавьж </w:t>
      </w:r>
      <w:r w:rsidR="00B0143B">
        <w:rPr>
          <w:sz w:val="24"/>
          <w:szCs w:val="24"/>
          <w:lang w:val="mn-MN"/>
        </w:rPr>
        <w:t>ажилласан</w:t>
      </w:r>
      <w:r w:rsidR="00EF26F2">
        <w:rPr>
          <w:sz w:val="24"/>
          <w:szCs w:val="24"/>
          <w:lang w:val="mn-MN"/>
        </w:rPr>
        <w:t xml:space="preserve"> билээ</w:t>
      </w:r>
      <w:r w:rsidR="00B0143B">
        <w:rPr>
          <w:sz w:val="24"/>
          <w:szCs w:val="24"/>
          <w:lang w:val="mn-MN"/>
        </w:rPr>
        <w:t xml:space="preserve">. </w:t>
      </w:r>
    </w:p>
    <w:p w:rsidR="00B931D3" w:rsidRDefault="00AF6787" w:rsidP="00B931D3">
      <w:pPr>
        <w:spacing w:after="100" w:afterAutospacing="1" w:line="360" w:lineRule="auto"/>
        <w:ind w:firstLine="720"/>
        <w:jc w:val="both"/>
        <w:rPr>
          <w:sz w:val="24"/>
          <w:szCs w:val="24"/>
          <w:lang w:val="mn-MN"/>
        </w:rPr>
      </w:pPr>
      <w:r w:rsidRPr="00AF6787">
        <w:rPr>
          <w:sz w:val="24"/>
          <w:szCs w:val="24"/>
          <w:lang w:val="mn-MN"/>
        </w:rPr>
        <w:t>Хөдөлмөрийн гэрээний үндсэн нөхцөл, ажил олгогч ба ажилтны хүлээх үүргийг шинэчилж, цалин</w:t>
      </w:r>
      <w:r w:rsidR="004D67E6">
        <w:rPr>
          <w:sz w:val="24"/>
          <w:szCs w:val="24"/>
          <w:lang w:val="mn-MN"/>
        </w:rPr>
        <w:t xml:space="preserve">, үүрэн холбооны </w:t>
      </w:r>
      <w:r w:rsidRPr="00AF6787">
        <w:rPr>
          <w:sz w:val="24"/>
          <w:szCs w:val="24"/>
          <w:lang w:val="mn-MN"/>
        </w:rPr>
        <w:t xml:space="preserve">утасны зардалд өөрчлөлт оруулж, хөдөлмөрийн дотоод журамд нийцүүлэн боловсруулж, ажиллагсадаас санал авсны үндсэн дээр </w:t>
      </w:r>
      <w:r w:rsidR="001C20A1">
        <w:rPr>
          <w:sz w:val="24"/>
          <w:szCs w:val="24"/>
          <w:lang w:val="mn-MN"/>
        </w:rPr>
        <w:t xml:space="preserve">өмнөх хөдөлмөрийн гэрээг дуугавар болгож, </w:t>
      </w:r>
      <w:r w:rsidRPr="00AF6787">
        <w:rPr>
          <w:sz w:val="24"/>
          <w:szCs w:val="24"/>
          <w:lang w:val="mn-MN"/>
        </w:rPr>
        <w:t xml:space="preserve">байнгын ажлын байрны 24 ажилтантай шинэчилсэн </w:t>
      </w:r>
      <w:r w:rsidR="001C20A1">
        <w:rPr>
          <w:sz w:val="24"/>
          <w:szCs w:val="24"/>
          <w:lang w:val="mn-MN"/>
        </w:rPr>
        <w:t xml:space="preserve">хөдөлмөрийн </w:t>
      </w:r>
      <w:r w:rsidR="00CE7DF2">
        <w:rPr>
          <w:sz w:val="24"/>
          <w:szCs w:val="24"/>
          <w:lang w:val="mn-MN"/>
        </w:rPr>
        <w:t>гэрээ байгуулж, гэрээний биелэлтийг улирал тутам дүгнэн ажиллаж байна.</w:t>
      </w:r>
    </w:p>
    <w:p w:rsidR="004D3F0C" w:rsidRDefault="00B931D3" w:rsidP="004D3F0C">
      <w:pPr>
        <w:spacing w:after="100" w:afterAutospacing="1" w:line="360" w:lineRule="auto"/>
        <w:ind w:firstLine="720"/>
        <w:jc w:val="both"/>
        <w:rPr>
          <w:sz w:val="24"/>
          <w:szCs w:val="24"/>
          <w:lang w:val="mn-MN"/>
        </w:rPr>
      </w:pPr>
      <w:r w:rsidRPr="00B931D3">
        <w:rPr>
          <w:sz w:val="24"/>
          <w:szCs w:val="24"/>
          <w:lang w:val="mn-MN"/>
        </w:rPr>
        <w:t xml:space="preserve">Компанийн </w:t>
      </w:r>
      <w:r w:rsidRPr="00B931D3">
        <w:rPr>
          <w:sz w:val="24"/>
          <w:szCs w:val="24"/>
        </w:rPr>
        <w:t xml:space="preserve">2014 </w:t>
      </w:r>
      <w:r w:rsidRPr="00B931D3">
        <w:rPr>
          <w:sz w:val="24"/>
          <w:szCs w:val="24"/>
          <w:lang w:val="mn-MN"/>
        </w:rPr>
        <w:t xml:space="preserve">оны зохион байгуулалтын баримт бичгийг зааврын дагуу цэгцлэн архивын 27 нэгж үүсгэн компанийн архивт бүртгэн авч, давхардсан тоогоор 45 баримтыг түр хугацаагаар ашиглуулж, ахмад настан, иргэдийн хүсэлтээр ажилласан хугацаа, цалингийн тодорхойлолтыг 11 удаа гаргаж үйлчилгээ үзүүлсэн байна. </w:t>
      </w:r>
    </w:p>
    <w:p w:rsidR="004D3F0C" w:rsidRDefault="004D3F0C" w:rsidP="004D3F0C">
      <w:pPr>
        <w:spacing w:after="100" w:afterAutospacing="1" w:line="360" w:lineRule="auto"/>
        <w:ind w:firstLine="720"/>
        <w:jc w:val="both"/>
        <w:rPr>
          <w:sz w:val="24"/>
          <w:szCs w:val="24"/>
          <w:lang w:val="mn-MN"/>
        </w:rPr>
      </w:pPr>
      <w:r w:rsidRPr="004D3F0C">
        <w:rPr>
          <w:sz w:val="24"/>
          <w:szCs w:val="24"/>
          <w:lang w:val="mn-MN"/>
        </w:rPr>
        <w:t xml:space="preserve">Санхүүгийн зохицуулах хорооны тусгай зөвшөөрөлтэй мэргэжлийн аудитын байгууллагуудаас </w:t>
      </w:r>
      <w:proofErr w:type="spellStart"/>
      <w:r w:rsidRPr="004D3F0C">
        <w:rPr>
          <w:bCs/>
          <w:sz w:val="24"/>
          <w:szCs w:val="24"/>
        </w:rPr>
        <w:t>Прайсуотерхаускуперс</w:t>
      </w:r>
      <w:proofErr w:type="spellEnd"/>
      <w:r w:rsidRPr="004D3F0C">
        <w:rPr>
          <w:sz w:val="24"/>
          <w:szCs w:val="24"/>
          <w:lang w:val="mn-MN"/>
        </w:rPr>
        <w:t xml:space="preserve"> аудит ХХК-ийг сонгож, Төлөөлөн удирдах зөвлөлийн шийдвэр гаргуулж,  аудитын гэрээ</w:t>
      </w:r>
      <w:r w:rsidR="00FB75DE">
        <w:rPr>
          <w:sz w:val="24"/>
          <w:szCs w:val="24"/>
          <w:lang w:val="mn-MN"/>
        </w:rPr>
        <w:t xml:space="preserve"> </w:t>
      </w:r>
      <w:r w:rsidRPr="004D3F0C">
        <w:rPr>
          <w:sz w:val="24"/>
          <w:szCs w:val="24"/>
          <w:lang w:val="mn-MN"/>
        </w:rPr>
        <w:t>байгуулан ажиллаж</w:t>
      </w:r>
      <w:r w:rsidR="00D773E1">
        <w:rPr>
          <w:sz w:val="24"/>
          <w:szCs w:val="24"/>
          <w:lang w:val="mn-MN"/>
        </w:rPr>
        <w:t xml:space="preserve">, 2015 оны жилийн санхүүгийн </w:t>
      </w:r>
      <w:r w:rsidRPr="004D3F0C">
        <w:rPr>
          <w:sz w:val="24"/>
          <w:szCs w:val="24"/>
          <w:lang w:val="mn-MN"/>
        </w:rPr>
        <w:t xml:space="preserve"> </w:t>
      </w:r>
      <w:r w:rsidR="00D773E1">
        <w:rPr>
          <w:sz w:val="24"/>
          <w:szCs w:val="24"/>
          <w:lang w:val="mn-MN"/>
        </w:rPr>
        <w:t xml:space="preserve">тайланд аудит хийлгэж, </w:t>
      </w:r>
      <w:r w:rsidR="00BB435B">
        <w:rPr>
          <w:sz w:val="24"/>
          <w:szCs w:val="24"/>
          <w:lang w:val="mn-MN"/>
        </w:rPr>
        <w:t xml:space="preserve">дүгнэлт </w:t>
      </w:r>
      <w:r w:rsidR="00D773E1">
        <w:rPr>
          <w:sz w:val="24"/>
          <w:szCs w:val="24"/>
          <w:lang w:val="mn-MN"/>
        </w:rPr>
        <w:t xml:space="preserve">тайланг хүлээн авсан. </w:t>
      </w:r>
      <w:r w:rsidRPr="004D3F0C">
        <w:rPr>
          <w:sz w:val="24"/>
          <w:szCs w:val="24"/>
          <w:lang w:val="mn-MN"/>
        </w:rPr>
        <w:t>Аудитын эн</w:t>
      </w:r>
      <w:r w:rsidR="00AD0522">
        <w:rPr>
          <w:sz w:val="24"/>
          <w:szCs w:val="24"/>
          <w:lang w:val="mn-MN"/>
        </w:rPr>
        <w:t xml:space="preserve">э компанийг </w:t>
      </w:r>
      <w:r w:rsidRPr="004D3F0C">
        <w:rPr>
          <w:sz w:val="24"/>
          <w:szCs w:val="24"/>
          <w:lang w:val="mn-MN"/>
        </w:rPr>
        <w:t xml:space="preserve">аудитороор сонгож ажилласнаар санхүүгийн тайлагналын олон улсын стандартын шаардлагад нийцсэн санхүүгийн тайлан бэлтгэх, олон улсын түвшингийн аудитын баталгаажуулалт хийлгэдэг болох юм. </w:t>
      </w:r>
    </w:p>
    <w:p w:rsidR="006A0669" w:rsidRDefault="00A90D28" w:rsidP="004D3F0C">
      <w:pPr>
        <w:spacing w:after="100" w:afterAutospacing="1" w:line="360" w:lineRule="auto"/>
        <w:ind w:firstLine="720"/>
        <w:jc w:val="both"/>
        <w:rPr>
          <w:sz w:val="24"/>
          <w:szCs w:val="24"/>
          <w:lang w:val="mn-MN"/>
        </w:rPr>
      </w:pPr>
      <w:r>
        <w:rPr>
          <w:sz w:val="24"/>
          <w:szCs w:val="24"/>
          <w:lang w:val="mn-MN"/>
        </w:rPr>
        <w:t>Нягтлан бодох бүрт</w:t>
      </w:r>
      <w:r w:rsidR="00AD0522">
        <w:rPr>
          <w:sz w:val="24"/>
          <w:szCs w:val="24"/>
          <w:lang w:val="mn-MN"/>
        </w:rPr>
        <w:t>гэл хөгжүү</w:t>
      </w:r>
      <w:r w:rsidR="008A4F3E">
        <w:rPr>
          <w:sz w:val="24"/>
          <w:szCs w:val="24"/>
          <w:lang w:val="mn-MN"/>
        </w:rPr>
        <w:t>лэх сан</w:t>
      </w:r>
      <w:r w:rsidR="00AD0522">
        <w:rPr>
          <w:sz w:val="24"/>
          <w:szCs w:val="24"/>
          <w:lang w:val="mn-MN"/>
        </w:rPr>
        <w:t>тай</w:t>
      </w:r>
      <w:r>
        <w:rPr>
          <w:sz w:val="24"/>
          <w:szCs w:val="24"/>
          <w:lang w:val="mn-MN"/>
        </w:rPr>
        <w:t xml:space="preserve"> </w:t>
      </w:r>
      <w:r w:rsidR="004D3F0C" w:rsidRPr="004D3F0C">
        <w:rPr>
          <w:sz w:val="24"/>
          <w:szCs w:val="24"/>
          <w:lang w:val="mn-MN"/>
        </w:rPr>
        <w:t xml:space="preserve">гэрээ байгуулсны үндсэн дээр </w:t>
      </w:r>
      <w:r w:rsidR="008A4F3E">
        <w:rPr>
          <w:sz w:val="24"/>
          <w:szCs w:val="24"/>
          <w:lang w:val="mn-MN"/>
        </w:rPr>
        <w:t xml:space="preserve">2005 оны хуучин </w:t>
      </w:r>
      <w:r w:rsidR="004D3F0C" w:rsidRPr="004D3F0C">
        <w:rPr>
          <w:sz w:val="24"/>
          <w:szCs w:val="24"/>
          <w:lang w:val="mn-MN"/>
        </w:rPr>
        <w:t>Нягтлан бодох бү</w:t>
      </w:r>
      <w:r w:rsidR="00AD0522">
        <w:rPr>
          <w:sz w:val="24"/>
          <w:szCs w:val="24"/>
          <w:lang w:val="mn-MN"/>
        </w:rPr>
        <w:t>ртгэлийн бодлогын баримт бичгийг</w:t>
      </w:r>
      <w:r w:rsidR="004D3F0C" w:rsidRPr="004D3F0C">
        <w:rPr>
          <w:sz w:val="24"/>
          <w:szCs w:val="24"/>
          <w:lang w:val="mn-MN"/>
        </w:rPr>
        <w:t xml:space="preserve"> </w:t>
      </w:r>
      <w:r w:rsidR="008A4F3E">
        <w:rPr>
          <w:sz w:val="24"/>
          <w:szCs w:val="24"/>
          <w:lang w:val="mn-MN"/>
        </w:rPr>
        <w:t xml:space="preserve">урьдчилсан байдлаар </w:t>
      </w:r>
      <w:r w:rsidR="00AD0522">
        <w:rPr>
          <w:sz w:val="24"/>
          <w:szCs w:val="24"/>
          <w:lang w:val="mn-MN"/>
        </w:rPr>
        <w:t>шинэчлэн боловсру</w:t>
      </w:r>
      <w:r w:rsidR="008A4F3E">
        <w:rPr>
          <w:sz w:val="24"/>
          <w:szCs w:val="24"/>
          <w:lang w:val="mn-MN"/>
        </w:rPr>
        <w:t xml:space="preserve">улсан юм. </w:t>
      </w:r>
      <w:r w:rsidR="006A0669">
        <w:rPr>
          <w:sz w:val="24"/>
          <w:szCs w:val="24"/>
          <w:lang w:val="mn-MN"/>
        </w:rPr>
        <w:t xml:space="preserve"> </w:t>
      </w:r>
    </w:p>
    <w:p w:rsidR="00D773E1" w:rsidRPr="002C4B1F" w:rsidRDefault="00E94291" w:rsidP="004D3F0C">
      <w:pPr>
        <w:spacing w:after="100" w:afterAutospacing="1" w:line="360" w:lineRule="auto"/>
        <w:ind w:firstLine="720"/>
        <w:jc w:val="both"/>
        <w:rPr>
          <w:sz w:val="24"/>
          <w:szCs w:val="24"/>
          <w:lang w:val="mn-MN"/>
        </w:rPr>
      </w:pPr>
      <w:r>
        <w:rPr>
          <w:sz w:val="24"/>
          <w:szCs w:val="24"/>
        </w:rPr>
        <w:t>“</w:t>
      </w:r>
      <w:r w:rsidR="0073741A" w:rsidRPr="00FC6D08">
        <w:rPr>
          <w:sz w:val="24"/>
          <w:szCs w:val="24"/>
          <w:lang w:val="mn-MN"/>
        </w:rPr>
        <w:t>Монгол даатгал</w:t>
      </w:r>
      <w:r>
        <w:rPr>
          <w:sz w:val="24"/>
          <w:szCs w:val="24"/>
        </w:rPr>
        <w:t>”</w:t>
      </w:r>
      <w:r w:rsidR="0073741A" w:rsidRPr="00FC6D08">
        <w:rPr>
          <w:sz w:val="24"/>
          <w:szCs w:val="24"/>
          <w:lang w:val="mn-MN"/>
        </w:rPr>
        <w:t xml:space="preserve"> к</w:t>
      </w:r>
      <w:r w:rsidR="0073741A">
        <w:rPr>
          <w:sz w:val="24"/>
          <w:szCs w:val="24"/>
          <w:lang w:val="mn-MN"/>
        </w:rPr>
        <w:t>омпанитай ү</w:t>
      </w:r>
      <w:r w:rsidR="008A4F3E">
        <w:rPr>
          <w:sz w:val="24"/>
          <w:szCs w:val="24"/>
          <w:lang w:val="mn-MN"/>
        </w:rPr>
        <w:t>л хөдлөх хөрөнг</w:t>
      </w:r>
      <w:r w:rsidR="0073741A">
        <w:rPr>
          <w:sz w:val="24"/>
          <w:szCs w:val="24"/>
          <w:lang w:val="mn-MN"/>
        </w:rPr>
        <w:t>ө болон электрон тоног төхөөрөмж</w:t>
      </w:r>
      <w:r w:rsidR="008A4F3E">
        <w:rPr>
          <w:sz w:val="24"/>
          <w:szCs w:val="24"/>
          <w:lang w:val="mn-MN"/>
        </w:rPr>
        <w:t xml:space="preserve">ийн </w:t>
      </w:r>
      <w:r w:rsidR="0073741A">
        <w:rPr>
          <w:sz w:val="24"/>
          <w:szCs w:val="24"/>
          <w:lang w:val="mn-MN"/>
        </w:rPr>
        <w:t>даатгалын гэрээ</w:t>
      </w:r>
      <w:r>
        <w:rPr>
          <w:sz w:val="24"/>
          <w:szCs w:val="24"/>
          <w:lang w:val="mn-MN"/>
        </w:rPr>
        <w:t>нүүд</w:t>
      </w:r>
      <w:r w:rsidR="008A4F3E">
        <w:rPr>
          <w:sz w:val="24"/>
          <w:szCs w:val="24"/>
          <w:lang w:val="mn-MN"/>
        </w:rPr>
        <w:t xml:space="preserve"> </w:t>
      </w:r>
      <w:r w:rsidR="0073741A">
        <w:rPr>
          <w:sz w:val="24"/>
          <w:szCs w:val="24"/>
          <w:lang w:val="mn-MN"/>
        </w:rPr>
        <w:t>шинээр байгуулж,</w:t>
      </w:r>
      <w:r w:rsidR="008A4F3E">
        <w:rPr>
          <w:sz w:val="24"/>
          <w:szCs w:val="24"/>
          <w:lang w:val="mn-MN"/>
        </w:rPr>
        <w:t xml:space="preserve"> </w:t>
      </w:r>
      <w:r w:rsidR="0073741A">
        <w:rPr>
          <w:sz w:val="24"/>
          <w:szCs w:val="24"/>
          <w:lang w:val="mn-MN"/>
        </w:rPr>
        <w:t xml:space="preserve">үл хөдлөх хөрөнгийг дахин үнэлгээний дүнгээр даатгуулсан ба </w:t>
      </w:r>
      <w:r w:rsidR="00FC6D08" w:rsidRPr="002C4B1F">
        <w:rPr>
          <w:sz w:val="24"/>
          <w:szCs w:val="24"/>
          <w:lang w:val="mn-MN"/>
        </w:rPr>
        <w:t xml:space="preserve">2015 онд бүх төрлийн даатгал </w:t>
      </w:r>
      <w:r w:rsidR="00FC6D08" w:rsidRPr="002C4B1F">
        <w:rPr>
          <w:sz w:val="24"/>
          <w:szCs w:val="24"/>
        </w:rPr>
        <w:t>(</w:t>
      </w:r>
      <w:r w:rsidR="00FC6D08" w:rsidRPr="002C4B1F">
        <w:rPr>
          <w:sz w:val="24"/>
          <w:szCs w:val="24"/>
          <w:lang w:val="mn-MN"/>
        </w:rPr>
        <w:t>үл хөдлөх хөрөнгө, тоног төхөөрөмж, тээврийн хэрэгсэл, жолоочийн хариуцлагын зэрэг</w:t>
      </w:r>
      <w:r w:rsidR="00FC6D08" w:rsidRPr="002C4B1F">
        <w:rPr>
          <w:sz w:val="24"/>
          <w:szCs w:val="24"/>
        </w:rPr>
        <w:t>)</w:t>
      </w:r>
      <w:r w:rsidR="0073741A">
        <w:rPr>
          <w:sz w:val="24"/>
          <w:szCs w:val="24"/>
          <w:lang w:val="mn-MN"/>
        </w:rPr>
        <w:t xml:space="preserve">-ын </w:t>
      </w:r>
      <w:r w:rsidR="00FC6D08" w:rsidRPr="002C4B1F">
        <w:rPr>
          <w:sz w:val="24"/>
          <w:szCs w:val="24"/>
          <w:lang w:val="mn-MN"/>
        </w:rPr>
        <w:t>хураамж</w:t>
      </w:r>
      <w:r w:rsidR="006C71E0">
        <w:rPr>
          <w:sz w:val="24"/>
          <w:szCs w:val="24"/>
          <w:lang w:val="mn-MN"/>
        </w:rPr>
        <w:t>инд</w:t>
      </w:r>
      <w:r w:rsidR="00FC6D08" w:rsidRPr="002C4B1F">
        <w:rPr>
          <w:sz w:val="24"/>
          <w:szCs w:val="24"/>
          <w:lang w:val="mn-MN"/>
        </w:rPr>
        <w:t xml:space="preserve"> 11,502.2 мянган төгрөг</w:t>
      </w:r>
      <w:r w:rsidR="006C71E0">
        <w:rPr>
          <w:sz w:val="24"/>
          <w:szCs w:val="24"/>
          <w:lang w:val="mn-MN"/>
        </w:rPr>
        <w:t xml:space="preserve"> төлсөн </w:t>
      </w:r>
      <w:r w:rsidR="00FC6D08" w:rsidRPr="002C4B1F">
        <w:rPr>
          <w:sz w:val="24"/>
          <w:szCs w:val="24"/>
          <w:lang w:val="mn-MN"/>
        </w:rPr>
        <w:t>байна.</w:t>
      </w:r>
      <w:r w:rsidR="00EC628A">
        <w:rPr>
          <w:sz w:val="24"/>
          <w:szCs w:val="24"/>
          <w:lang w:val="mn-MN"/>
        </w:rPr>
        <w:t>0</w:t>
      </w:r>
    </w:p>
    <w:p w:rsidR="006C71E0" w:rsidRPr="00173CA0" w:rsidRDefault="00BD4437" w:rsidP="00173CA0">
      <w:pPr>
        <w:spacing w:after="100" w:afterAutospacing="1" w:line="360" w:lineRule="auto"/>
        <w:ind w:firstLine="720"/>
        <w:jc w:val="both"/>
        <w:rPr>
          <w:sz w:val="24"/>
          <w:szCs w:val="24"/>
        </w:rPr>
      </w:pPr>
      <w:r w:rsidRPr="0034686D">
        <w:rPr>
          <w:sz w:val="24"/>
          <w:szCs w:val="24"/>
          <w:lang w:val="mn-MN"/>
        </w:rPr>
        <w:t>Санхүүгийн зохицуулах хорооноос тавьж буй шаардлага, Аудитын компаниас өгсөн зөвлөмж, Төлөөлөн удирдах зөвлөлийн шийдвэрийн дагуу</w:t>
      </w:r>
      <w:r w:rsidR="002A4734" w:rsidRPr="0034686D">
        <w:rPr>
          <w:sz w:val="24"/>
          <w:szCs w:val="24"/>
          <w:lang w:val="mn-MN"/>
        </w:rPr>
        <w:t xml:space="preserve"> Далайван-Аудит компаниар хийлгүүлсэн</w:t>
      </w:r>
      <w:r w:rsidRPr="0034686D">
        <w:rPr>
          <w:sz w:val="24"/>
          <w:szCs w:val="24"/>
          <w:lang w:val="mn-MN"/>
        </w:rPr>
        <w:t xml:space="preserve"> </w:t>
      </w:r>
      <w:r w:rsidR="00224CBD">
        <w:rPr>
          <w:sz w:val="24"/>
          <w:szCs w:val="24"/>
          <w:lang w:val="mn-MN"/>
        </w:rPr>
        <w:t xml:space="preserve">ба </w:t>
      </w:r>
      <w:r w:rsidRPr="0034686D">
        <w:rPr>
          <w:sz w:val="24"/>
          <w:szCs w:val="24"/>
          <w:lang w:val="mn-MN"/>
        </w:rPr>
        <w:t xml:space="preserve">дахин үнэлгээний дүнг компанийн санхүүгийн тайлан тэнцэлд </w:t>
      </w:r>
      <w:r w:rsidR="006900AA" w:rsidRPr="0034686D">
        <w:rPr>
          <w:sz w:val="24"/>
          <w:szCs w:val="24"/>
          <w:lang w:val="mn-MN"/>
        </w:rPr>
        <w:t>тусгаснаар</w:t>
      </w:r>
      <w:r w:rsidRPr="0034686D">
        <w:rPr>
          <w:sz w:val="24"/>
          <w:szCs w:val="24"/>
          <w:lang w:val="mn-MN"/>
        </w:rPr>
        <w:t xml:space="preserve"> компанийн </w:t>
      </w:r>
      <w:r w:rsidR="00224CBD">
        <w:rPr>
          <w:sz w:val="24"/>
          <w:szCs w:val="24"/>
          <w:lang w:val="mn-MN"/>
        </w:rPr>
        <w:t xml:space="preserve">барилга байгууламжийн үнэлгээ </w:t>
      </w:r>
      <w:r w:rsidR="00796772" w:rsidRPr="00374BED">
        <w:rPr>
          <w:sz w:val="24"/>
          <w:szCs w:val="24"/>
          <w:lang w:val="mn-MN"/>
        </w:rPr>
        <w:t>10,984,602.8</w:t>
      </w:r>
      <w:r w:rsidR="00796772">
        <w:rPr>
          <w:sz w:val="24"/>
          <w:szCs w:val="24"/>
          <w:lang w:val="mn-MN"/>
        </w:rPr>
        <w:t xml:space="preserve"> </w:t>
      </w:r>
      <w:r w:rsidR="0034686D" w:rsidRPr="0034686D">
        <w:rPr>
          <w:sz w:val="24"/>
          <w:szCs w:val="24"/>
          <w:lang w:val="mn-MN"/>
        </w:rPr>
        <w:t>мянган</w:t>
      </w:r>
      <w:r w:rsidR="009D001A" w:rsidRPr="0034686D">
        <w:rPr>
          <w:sz w:val="24"/>
          <w:szCs w:val="24"/>
          <w:lang w:val="mn-MN"/>
        </w:rPr>
        <w:t xml:space="preserve"> төгрөгөөр</w:t>
      </w:r>
      <w:r w:rsidR="004A0A72" w:rsidRPr="0034686D">
        <w:rPr>
          <w:sz w:val="24"/>
          <w:szCs w:val="24"/>
          <w:lang w:val="mn-MN"/>
        </w:rPr>
        <w:t xml:space="preserve"> нэмэгд</w:t>
      </w:r>
      <w:r w:rsidR="0034686D">
        <w:rPr>
          <w:sz w:val="24"/>
          <w:szCs w:val="24"/>
          <w:lang w:val="mn-MN"/>
        </w:rPr>
        <w:t xml:space="preserve">эж, </w:t>
      </w:r>
      <w:r w:rsidR="00224CBD">
        <w:rPr>
          <w:sz w:val="24"/>
          <w:szCs w:val="24"/>
          <w:lang w:val="mn-MN"/>
        </w:rPr>
        <w:t xml:space="preserve">барилга байгууламж </w:t>
      </w:r>
      <w:r w:rsidR="00224CBD" w:rsidRPr="00796772">
        <w:rPr>
          <w:sz w:val="24"/>
          <w:szCs w:val="24"/>
          <w:lang w:val="mn-MN"/>
        </w:rPr>
        <w:t>12,573,428.0</w:t>
      </w:r>
      <w:r w:rsidR="006C71E0">
        <w:rPr>
          <w:color w:val="FF0000"/>
          <w:sz w:val="24"/>
          <w:szCs w:val="24"/>
          <w:lang w:val="mn-MN"/>
        </w:rPr>
        <w:t xml:space="preserve"> </w:t>
      </w:r>
      <w:r w:rsidR="006C71E0">
        <w:rPr>
          <w:sz w:val="24"/>
          <w:szCs w:val="24"/>
          <w:lang w:val="mn-MN"/>
        </w:rPr>
        <w:t>мя</w:t>
      </w:r>
      <w:r w:rsidR="0034686D" w:rsidRPr="0034686D">
        <w:rPr>
          <w:sz w:val="24"/>
          <w:szCs w:val="24"/>
          <w:lang w:val="mn-MN"/>
        </w:rPr>
        <w:t xml:space="preserve">нган </w:t>
      </w:r>
      <w:r w:rsidR="00224CBD">
        <w:rPr>
          <w:sz w:val="24"/>
          <w:szCs w:val="24"/>
          <w:lang w:val="mn-MN"/>
        </w:rPr>
        <w:t xml:space="preserve">төгрөг, эргэлтийн бус хөрөнгийн дүн 12,033,965.8 мянган төгрөг болсон байна.   </w:t>
      </w:r>
    </w:p>
    <w:p w:rsidR="0083114F" w:rsidRPr="00CE7DF2" w:rsidRDefault="001174E1" w:rsidP="0008384E">
      <w:pPr>
        <w:spacing w:after="100" w:afterAutospacing="1" w:line="360" w:lineRule="auto"/>
        <w:jc w:val="both"/>
        <w:rPr>
          <w:b/>
          <w:sz w:val="24"/>
          <w:szCs w:val="24"/>
          <w:lang w:val="mn-MN"/>
        </w:rPr>
      </w:pPr>
      <w:r w:rsidRPr="00CE7DF2">
        <w:rPr>
          <w:b/>
          <w:sz w:val="24"/>
          <w:szCs w:val="24"/>
          <w:lang w:val="mn-MN"/>
        </w:rPr>
        <w:t>Хүний нөөц, нийгмийн асуудал</w:t>
      </w:r>
    </w:p>
    <w:p w:rsidR="00447776" w:rsidRDefault="00447776" w:rsidP="0008384E">
      <w:pPr>
        <w:spacing w:after="100" w:afterAutospacing="1" w:line="360" w:lineRule="auto"/>
        <w:ind w:firstLine="720"/>
        <w:jc w:val="both"/>
        <w:rPr>
          <w:sz w:val="24"/>
          <w:szCs w:val="24"/>
          <w:lang w:val="mn-MN"/>
        </w:rPr>
      </w:pPr>
      <w:r w:rsidRPr="00CE7DF2">
        <w:rPr>
          <w:sz w:val="24"/>
          <w:szCs w:val="24"/>
          <w:lang w:val="mn-MN"/>
        </w:rPr>
        <w:t xml:space="preserve">Хүний нөөцийн үйл ажиллагааг </w:t>
      </w:r>
      <w:r w:rsidR="006C5554">
        <w:rPr>
          <w:sz w:val="24"/>
          <w:szCs w:val="24"/>
          <w:lang w:val="mn-MN"/>
        </w:rPr>
        <w:t>байгууллагын хөгжил болон хүний</w:t>
      </w:r>
      <w:r w:rsidRPr="00CE7DF2">
        <w:rPr>
          <w:sz w:val="24"/>
          <w:szCs w:val="24"/>
          <w:lang w:val="mn-MN"/>
        </w:rPr>
        <w:t xml:space="preserve"> хөгжилтэй уя</w:t>
      </w:r>
      <w:r w:rsidR="00137754" w:rsidRPr="00CE7DF2">
        <w:rPr>
          <w:sz w:val="24"/>
          <w:szCs w:val="24"/>
          <w:lang w:val="mn-MN"/>
        </w:rPr>
        <w:t>лдуулан холбож, байгууллагын хү</w:t>
      </w:r>
      <w:r w:rsidRPr="00CE7DF2">
        <w:rPr>
          <w:sz w:val="24"/>
          <w:szCs w:val="24"/>
          <w:lang w:val="mn-MN"/>
        </w:rPr>
        <w:t>ний нөөцийн хэрэгцээг тодорхойлох, ажилтан сонгох, ажилд дадлаг</w:t>
      </w:r>
      <w:r w:rsidR="00C325E2">
        <w:rPr>
          <w:sz w:val="24"/>
          <w:szCs w:val="24"/>
          <w:lang w:val="mn-MN"/>
        </w:rPr>
        <w:t>а</w:t>
      </w:r>
      <w:r w:rsidRPr="00CE7DF2">
        <w:rPr>
          <w:sz w:val="24"/>
          <w:szCs w:val="24"/>
          <w:lang w:val="mn-MN"/>
        </w:rPr>
        <w:t xml:space="preserve">жуулах, </w:t>
      </w:r>
      <w:r w:rsidR="00CE7DF2">
        <w:rPr>
          <w:sz w:val="24"/>
          <w:szCs w:val="24"/>
          <w:lang w:val="mn-MN"/>
        </w:rPr>
        <w:t xml:space="preserve">мэргэжил, мэдлэг </w:t>
      </w:r>
      <w:r w:rsidRPr="00CE7DF2">
        <w:rPr>
          <w:sz w:val="24"/>
          <w:szCs w:val="24"/>
          <w:lang w:val="mn-MN"/>
        </w:rPr>
        <w:t>боловсролыг нь хө</w:t>
      </w:r>
      <w:r w:rsidR="00137754" w:rsidRPr="00CE7DF2">
        <w:rPr>
          <w:sz w:val="24"/>
          <w:szCs w:val="24"/>
          <w:lang w:val="mn-MN"/>
        </w:rPr>
        <w:t>гжүүлэх</w:t>
      </w:r>
      <w:r w:rsidRPr="00CE7DF2">
        <w:rPr>
          <w:sz w:val="24"/>
          <w:szCs w:val="24"/>
          <w:lang w:val="mn-MN"/>
        </w:rPr>
        <w:t>эд анхааран ажилласан</w:t>
      </w:r>
      <w:r w:rsidR="00EF26F2">
        <w:rPr>
          <w:sz w:val="24"/>
          <w:szCs w:val="24"/>
          <w:lang w:val="mn-MN"/>
        </w:rPr>
        <w:t xml:space="preserve"> болно</w:t>
      </w:r>
      <w:r w:rsidRPr="00CE7DF2">
        <w:rPr>
          <w:sz w:val="24"/>
          <w:szCs w:val="24"/>
          <w:lang w:val="mn-MN"/>
        </w:rPr>
        <w:t>.</w:t>
      </w:r>
    </w:p>
    <w:p w:rsidR="00A60FC8" w:rsidRDefault="00234377" w:rsidP="00A60FC8">
      <w:pPr>
        <w:spacing w:after="100" w:afterAutospacing="1" w:line="360" w:lineRule="auto"/>
        <w:ind w:firstLine="720"/>
        <w:jc w:val="both"/>
        <w:rPr>
          <w:sz w:val="24"/>
          <w:szCs w:val="24"/>
          <w:lang w:val="mn-MN"/>
        </w:rPr>
      </w:pPr>
      <w:r>
        <w:rPr>
          <w:sz w:val="24"/>
          <w:szCs w:val="24"/>
          <w:lang w:val="mn-MN"/>
        </w:rPr>
        <w:t xml:space="preserve">Компани </w:t>
      </w:r>
      <w:r w:rsidR="00654129" w:rsidRPr="00374BED">
        <w:rPr>
          <w:sz w:val="24"/>
          <w:szCs w:val="24"/>
          <w:lang w:val="mn-MN"/>
        </w:rPr>
        <w:t xml:space="preserve">захиргаа </w:t>
      </w:r>
      <w:r w:rsidRPr="00374BED">
        <w:rPr>
          <w:sz w:val="24"/>
          <w:szCs w:val="24"/>
          <w:lang w:val="mn-MN"/>
        </w:rPr>
        <w:t>т</w:t>
      </w:r>
      <w:r w:rsidR="00A60FC8">
        <w:rPr>
          <w:sz w:val="24"/>
          <w:szCs w:val="24"/>
          <w:lang w:val="mn-MN"/>
        </w:rPr>
        <w:t>айлангийн хугацаанд 27 хүний бүрэлдэхүүнтэй ажиллаж, тэдгээр ажилтнууд хууль тогтоомжид зааснаар давхардсан тоогоор 5</w:t>
      </w:r>
      <w:r w:rsidR="00930F6E">
        <w:rPr>
          <w:sz w:val="24"/>
          <w:szCs w:val="24"/>
          <w:lang w:val="mn-MN"/>
        </w:rPr>
        <w:t>,</w:t>
      </w:r>
      <w:r w:rsidR="00A60FC8">
        <w:rPr>
          <w:sz w:val="24"/>
          <w:szCs w:val="24"/>
          <w:lang w:val="mn-MN"/>
        </w:rPr>
        <w:t>871 өдөр ажиллахаас 5</w:t>
      </w:r>
      <w:r w:rsidR="00930F6E">
        <w:rPr>
          <w:sz w:val="24"/>
          <w:szCs w:val="24"/>
          <w:lang w:val="mn-MN"/>
        </w:rPr>
        <w:t>,</w:t>
      </w:r>
      <w:r w:rsidR="00A60FC8">
        <w:rPr>
          <w:sz w:val="24"/>
          <w:szCs w:val="24"/>
          <w:lang w:val="mn-MN"/>
        </w:rPr>
        <w:t>302 өдөр ажиллаж, 573 өдрийн ээлжийн амралтыг биеэр эдлүүлж, 13 ажилтанд давхардсан тоогоор 58 өдрийн захиргааны чөлөө олго</w:t>
      </w:r>
      <w:r w:rsidR="00930F6E">
        <w:rPr>
          <w:sz w:val="24"/>
          <w:szCs w:val="24"/>
          <w:lang w:val="mn-MN"/>
        </w:rPr>
        <w:t xml:space="preserve">ж, </w:t>
      </w:r>
      <w:r w:rsidR="00A60FC8">
        <w:rPr>
          <w:sz w:val="24"/>
          <w:szCs w:val="24"/>
          <w:lang w:val="mn-MN"/>
        </w:rPr>
        <w:t>4 ажилтан хөдөлмөрийн чадвар түр алдсан тул 31 өдрийн ажлаас чөлөөгдсөн байна.</w:t>
      </w:r>
    </w:p>
    <w:p w:rsidR="00F85F83" w:rsidRDefault="007B7B76" w:rsidP="00F85F83">
      <w:pPr>
        <w:spacing w:after="100" w:afterAutospacing="1" w:line="360" w:lineRule="auto"/>
        <w:ind w:firstLine="720"/>
        <w:jc w:val="both"/>
        <w:rPr>
          <w:sz w:val="24"/>
          <w:szCs w:val="24"/>
          <w:lang w:val="mn-MN"/>
        </w:rPr>
      </w:pPr>
      <w:r>
        <w:rPr>
          <w:sz w:val="24"/>
          <w:szCs w:val="24"/>
          <w:lang w:val="mn-MN"/>
        </w:rPr>
        <w:t xml:space="preserve">Ажилд шинээр авсан 4 ажилтныг </w:t>
      </w:r>
      <w:r w:rsidR="00751C8D">
        <w:rPr>
          <w:sz w:val="24"/>
          <w:szCs w:val="24"/>
          <w:lang w:val="mn-MN"/>
        </w:rPr>
        <w:t>Хөдөлмөрийн дотоод жур</w:t>
      </w:r>
      <w:r w:rsidR="00DA3B6E">
        <w:rPr>
          <w:sz w:val="24"/>
          <w:szCs w:val="24"/>
          <w:lang w:val="mn-MN"/>
        </w:rPr>
        <w:t xml:space="preserve">мын дагуу </w:t>
      </w:r>
      <w:r>
        <w:rPr>
          <w:sz w:val="24"/>
          <w:szCs w:val="24"/>
          <w:lang w:val="mn-MN"/>
        </w:rPr>
        <w:t xml:space="preserve">туршилтын хугацаагаар </w:t>
      </w:r>
      <w:r w:rsidR="006C5554">
        <w:rPr>
          <w:sz w:val="24"/>
          <w:szCs w:val="24"/>
          <w:lang w:val="mn-MN"/>
        </w:rPr>
        <w:t>ажиллуулж, туршилтын хугацаанд ажилласан байдлын талаар хамт олны санал, дүгнэлт авч үндсэн ажилтнаар томилдог журмыг хэрэгжүүлж ажилласан</w:t>
      </w:r>
      <w:r w:rsidR="00EF26F2">
        <w:rPr>
          <w:sz w:val="24"/>
          <w:szCs w:val="24"/>
          <w:lang w:val="mn-MN"/>
        </w:rPr>
        <w:t xml:space="preserve"> юм</w:t>
      </w:r>
      <w:r w:rsidR="006C5554">
        <w:rPr>
          <w:sz w:val="24"/>
          <w:szCs w:val="24"/>
          <w:lang w:val="mn-MN"/>
        </w:rPr>
        <w:t xml:space="preserve">. </w:t>
      </w:r>
    </w:p>
    <w:p w:rsidR="00841F61" w:rsidRPr="0034686D" w:rsidRDefault="00447776" w:rsidP="00841F61">
      <w:pPr>
        <w:spacing w:after="100" w:afterAutospacing="1" w:line="360" w:lineRule="auto"/>
        <w:ind w:firstLine="720"/>
        <w:jc w:val="both"/>
        <w:rPr>
          <w:sz w:val="24"/>
          <w:szCs w:val="24"/>
          <w:lang w:val="mn-MN"/>
        </w:rPr>
      </w:pPr>
      <w:r w:rsidRPr="006C5554">
        <w:rPr>
          <w:sz w:val="24"/>
          <w:szCs w:val="24"/>
          <w:lang w:val="mn-MN"/>
        </w:rPr>
        <w:t>Х</w:t>
      </w:r>
      <w:r w:rsidR="007D5A6D" w:rsidRPr="006C5554">
        <w:rPr>
          <w:sz w:val="24"/>
          <w:szCs w:val="24"/>
          <w:lang w:val="mn-MN"/>
        </w:rPr>
        <w:t xml:space="preserve">үний нөөцийг бүрдүүлэх, ажилтнуудын мэргэшил, мэдлэгийг дээшлүүлэх </w:t>
      </w:r>
      <w:r w:rsidR="00B35A19" w:rsidRPr="006C5554">
        <w:rPr>
          <w:sz w:val="24"/>
          <w:szCs w:val="24"/>
          <w:lang w:val="mn-MN"/>
        </w:rPr>
        <w:t xml:space="preserve">зорилгоор </w:t>
      </w:r>
      <w:r w:rsidR="0034686D" w:rsidRPr="008D319B">
        <w:rPr>
          <w:sz w:val="24"/>
          <w:szCs w:val="24"/>
          <w:lang w:val="mn-MN"/>
        </w:rPr>
        <w:t>2,265.5</w:t>
      </w:r>
      <w:r w:rsidR="0034686D">
        <w:rPr>
          <w:sz w:val="24"/>
          <w:szCs w:val="24"/>
          <w:lang w:val="mn-MN"/>
        </w:rPr>
        <w:t xml:space="preserve"> мянган төгрөгийн зардлаар </w:t>
      </w:r>
      <w:r w:rsidR="006C5554" w:rsidRPr="006C5554">
        <w:rPr>
          <w:sz w:val="24"/>
          <w:szCs w:val="24"/>
          <w:lang w:val="mn-MN"/>
        </w:rPr>
        <w:t xml:space="preserve">Ерөнхий нягтлан бодогчийг мэргэшсэн нягтлан бодогчийн тасралтгүй боловсролын, нягтлан бодогчийг мэргэшсэн нягтлан бодогчийн эрх олгох, захиргааны </w:t>
      </w:r>
      <w:r w:rsidR="00DA3B6E">
        <w:rPr>
          <w:sz w:val="24"/>
          <w:szCs w:val="24"/>
          <w:lang w:val="mn-MN"/>
        </w:rPr>
        <w:t>ажи</w:t>
      </w:r>
      <w:r w:rsidR="00C52396">
        <w:rPr>
          <w:sz w:val="24"/>
          <w:szCs w:val="24"/>
          <w:lang w:val="mn-MN"/>
        </w:rPr>
        <w:t>л</w:t>
      </w:r>
      <w:r w:rsidR="00DA3B6E">
        <w:rPr>
          <w:sz w:val="24"/>
          <w:szCs w:val="24"/>
          <w:lang w:val="mn-MN"/>
        </w:rPr>
        <w:t xml:space="preserve"> хариуцсан </w:t>
      </w:r>
      <w:r w:rsidR="006C5554" w:rsidRPr="006C5554">
        <w:rPr>
          <w:sz w:val="24"/>
          <w:szCs w:val="24"/>
          <w:lang w:val="mn-MN"/>
        </w:rPr>
        <w:t xml:space="preserve">менежерийг төслийн менежерийн, </w:t>
      </w:r>
      <w:r w:rsidR="00DA3B6E">
        <w:rPr>
          <w:sz w:val="24"/>
          <w:szCs w:val="24"/>
          <w:lang w:val="mn-MN"/>
        </w:rPr>
        <w:t xml:space="preserve">ээлжийн </w:t>
      </w:r>
      <w:r w:rsidR="006C5554" w:rsidRPr="006C5554">
        <w:rPr>
          <w:sz w:val="24"/>
          <w:szCs w:val="24"/>
          <w:lang w:val="mn-MN"/>
        </w:rPr>
        <w:t>цахилгаанч</w:t>
      </w:r>
      <w:r w:rsidR="00DA3B6E">
        <w:rPr>
          <w:sz w:val="24"/>
          <w:szCs w:val="24"/>
          <w:lang w:val="mn-MN"/>
        </w:rPr>
        <w:t xml:space="preserve">ин </w:t>
      </w:r>
      <w:r w:rsidR="00DA3B6E">
        <w:rPr>
          <w:sz w:val="24"/>
          <w:szCs w:val="24"/>
        </w:rPr>
        <w:t xml:space="preserve">(4 </w:t>
      </w:r>
      <w:r w:rsidR="00DA3B6E">
        <w:rPr>
          <w:sz w:val="24"/>
          <w:szCs w:val="24"/>
          <w:lang w:val="mn-MN"/>
        </w:rPr>
        <w:t>ажилтан</w:t>
      </w:r>
      <w:r w:rsidR="00DA3B6E">
        <w:rPr>
          <w:sz w:val="24"/>
          <w:szCs w:val="24"/>
        </w:rPr>
        <w:t>)</w:t>
      </w:r>
      <w:r w:rsidR="00DA3B6E">
        <w:rPr>
          <w:sz w:val="24"/>
          <w:szCs w:val="24"/>
          <w:lang w:val="mn-MN"/>
        </w:rPr>
        <w:t>-ыг</w:t>
      </w:r>
      <w:r w:rsidR="006C5554" w:rsidRPr="006C5554">
        <w:rPr>
          <w:sz w:val="24"/>
          <w:szCs w:val="24"/>
          <w:lang w:val="mn-MN"/>
        </w:rPr>
        <w:t xml:space="preserve"> аюулгүй ажиллагааны групп сунгах</w:t>
      </w:r>
      <w:r w:rsidR="00C52396">
        <w:rPr>
          <w:sz w:val="24"/>
          <w:szCs w:val="24"/>
          <w:lang w:val="mn-MN"/>
        </w:rPr>
        <w:t xml:space="preserve">, </w:t>
      </w:r>
      <w:r w:rsidR="00C52396" w:rsidRPr="0034686D">
        <w:rPr>
          <w:sz w:val="24"/>
          <w:szCs w:val="24"/>
          <w:lang w:val="mn-MN"/>
        </w:rPr>
        <w:t xml:space="preserve">компанийн Гүйцэтгэх захирал, Захиргааны албаны дарга, менежер, Ерөнхий нягтлан бодогч нарыг </w:t>
      </w:r>
      <w:r w:rsidR="00C52396" w:rsidRPr="0034686D">
        <w:rPr>
          <w:sz w:val="24"/>
          <w:szCs w:val="24"/>
        </w:rPr>
        <w:t xml:space="preserve">ARAM </w:t>
      </w:r>
      <w:r w:rsidR="00566EDB" w:rsidRPr="0034686D">
        <w:rPr>
          <w:sz w:val="24"/>
          <w:szCs w:val="24"/>
          <w:lang w:val="mn-MN"/>
        </w:rPr>
        <w:t>төслий</w:t>
      </w:r>
      <w:r w:rsidR="00317065" w:rsidRPr="0034686D">
        <w:rPr>
          <w:sz w:val="24"/>
          <w:szCs w:val="24"/>
          <w:lang w:val="mn-MN"/>
        </w:rPr>
        <w:t>н хүрээнд явагдсан эрсдэлийн удирдлага ба дотоод хяналт, Санхүүгийн ба санхүүгийн бус тайлагналын</w:t>
      </w:r>
      <w:r w:rsidR="00566EDB" w:rsidRPr="0034686D">
        <w:rPr>
          <w:sz w:val="24"/>
          <w:szCs w:val="24"/>
          <w:lang w:val="mn-MN"/>
        </w:rPr>
        <w:t xml:space="preserve"> </w:t>
      </w:r>
      <w:r w:rsidR="00F2140A" w:rsidRPr="0034686D">
        <w:rPr>
          <w:sz w:val="24"/>
          <w:szCs w:val="24"/>
          <w:lang w:val="mn-MN"/>
        </w:rPr>
        <w:t>сургал</w:t>
      </w:r>
      <w:r w:rsidR="00C52396" w:rsidRPr="0034686D">
        <w:rPr>
          <w:sz w:val="24"/>
          <w:szCs w:val="24"/>
          <w:lang w:val="mn-MN"/>
        </w:rPr>
        <w:t xml:space="preserve">танд </w:t>
      </w:r>
      <w:r w:rsidR="006C5554" w:rsidRPr="0034686D">
        <w:rPr>
          <w:sz w:val="24"/>
          <w:szCs w:val="24"/>
          <w:lang w:val="mn-MN"/>
        </w:rPr>
        <w:t>тус тус сургасан</w:t>
      </w:r>
      <w:r w:rsidR="00EF26F2">
        <w:rPr>
          <w:sz w:val="24"/>
          <w:szCs w:val="24"/>
          <w:lang w:val="mn-MN"/>
        </w:rPr>
        <w:t xml:space="preserve"> болно</w:t>
      </w:r>
      <w:r w:rsidR="006C5554" w:rsidRPr="0034686D">
        <w:rPr>
          <w:sz w:val="24"/>
          <w:szCs w:val="24"/>
          <w:lang w:val="mn-MN"/>
        </w:rPr>
        <w:t>.</w:t>
      </w:r>
      <w:r w:rsidR="0034686D" w:rsidRPr="0034686D">
        <w:rPr>
          <w:sz w:val="24"/>
          <w:szCs w:val="24"/>
          <w:lang w:val="mn-MN"/>
        </w:rPr>
        <w:t xml:space="preserve"> </w:t>
      </w:r>
    </w:p>
    <w:p w:rsidR="00D26AC2" w:rsidRDefault="00841F61" w:rsidP="00D26AC2">
      <w:pPr>
        <w:spacing w:after="100" w:afterAutospacing="1" w:line="360" w:lineRule="auto"/>
        <w:ind w:firstLine="720"/>
        <w:jc w:val="both"/>
        <w:rPr>
          <w:sz w:val="24"/>
          <w:szCs w:val="24"/>
          <w:lang w:val="mn-MN"/>
        </w:rPr>
      </w:pPr>
      <w:r w:rsidRPr="00D26AC2">
        <w:rPr>
          <w:sz w:val="24"/>
          <w:szCs w:val="24"/>
          <w:lang w:val="mn-MN"/>
        </w:rPr>
        <w:t xml:space="preserve">Оффисын ажилтнуудын эрхэлсэн ажлын болон эрх зүйн мэдлэгийг дээшлүүлэх,  боловсруулж байгаа асуудлын </w:t>
      </w:r>
      <w:r w:rsidR="00D26AC2" w:rsidRPr="00D26AC2">
        <w:rPr>
          <w:sz w:val="24"/>
          <w:szCs w:val="24"/>
          <w:lang w:val="mn-MN"/>
        </w:rPr>
        <w:t>чанар</w:t>
      </w:r>
      <w:r w:rsidR="006C1D72">
        <w:rPr>
          <w:sz w:val="24"/>
          <w:szCs w:val="24"/>
          <w:lang w:val="mn-MN"/>
        </w:rPr>
        <w:t>ыг дээшлүүлэх</w:t>
      </w:r>
      <w:r w:rsidRPr="00D26AC2">
        <w:rPr>
          <w:sz w:val="24"/>
          <w:szCs w:val="24"/>
          <w:lang w:val="mn-MN"/>
        </w:rPr>
        <w:t>, хууль эрх зүйн үндэслэл, албан хэрэг хөтлөлтийн стандартыг мөрдөхөд өдөр тутмын туслалцаа, зөвлөмжөөр хангаж, тэднийг хөгжүүлэхэд анхаарч аж</w:t>
      </w:r>
      <w:r w:rsidR="00D26AC2" w:rsidRPr="00D26AC2">
        <w:rPr>
          <w:sz w:val="24"/>
          <w:szCs w:val="24"/>
          <w:lang w:val="mn-MN"/>
        </w:rPr>
        <w:t>илласан</w:t>
      </w:r>
      <w:r w:rsidR="00E45F77">
        <w:rPr>
          <w:sz w:val="24"/>
          <w:szCs w:val="24"/>
          <w:lang w:val="mn-MN"/>
        </w:rPr>
        <w:t xml:space="preserve"> байна.</w:t>
      </w:r>
      <w:r w:rsidRPr="00D26AC2">
        <w:rPr>
          <w:sz w:val="24"/>
          <w:szCs w:val="24"/>
          <w:lang w:val="mn-MN"/>
        </w:rPr>
        <w:t xml:space="preserve"> </w:t>
      </w:r>
    </w:p>
    <w:p w:rsidR="00D5543B" w:rsidRDefault="00AF707C" w:rsidP="005310CB">
      <w:pPr>
        <w:spacing w:after="100" w:afterAutospacing="1" w:line="360" w:lineRule="auto"/>
        <w:ind w:firstLine="720"/>
        <w:jc w:val="both"/>
        <w:rPr>
          <w:sz w:val="24"/>
          <w:szCs w:val="24"/>
          <w:lang w:val="mn-MN"/>
        </w:rPr>
      </w:pPr>
      <w:r>
        <w:rPr>
          <w:sz w:val="24"/>
          <w:szCs w:val="24"/>
          <w:lang w:val="mn-MN"/>
        </w:rPr>
        <w:t>Ажиллагсадын байнгын ажлын байрны тодорхойлолтыг албан тушаал бүр дээр нарийвчлан хийж, Гүйцэтгэх захирлын тушаалаар баталж, мөрдөж ажилласанаар ажилтнуудын ажлын байрны зорилго, гүйцэтгэх чиг үүрэг, хэрэгжүүлэх үйл ажиллаг</w:t>
      </w:r>
      <w:r w:rsidR="00D5543B">
        <w:rPr>
          <w:sz w:val="24"/>
          <w:szCs w:val="24"/>
          <w:lang w:val="mn-MN"/>
        </w:rPr>
        <w:t>аа, өдөр тутам харилцах субъект, ажлын байранд тавигдах шаардлага тодорхой болж, ажилтнаас өөрийгөө өсгөж хөгжүүлэх, ажил үүргийг үнэлж дүгнэх</w:t>
      </w:r>
      <w:r w:rsidR="003552E5">
        <w:rPr>
          <w:sz w:val="24"/>
          <w:szCs w:val="24"/>
          <w:lang w:val="mn-MN"/>
        </w:rPr>
        <w:t>, хяналт тавихад</w:t>
      </w:r>
      <w:r w:rsidR="00D5543B">
        <w:rPr>
          <w:sz w:val="24"/>
          <w:szCs w:val="24"/>
          <w:lang w:val="mn-MN"/>
        </w:rPr>
        <w:t xml:space="preserve"> ач холбогдолтой болсон</w:t>
      </w:r>
      <w:r w:rsidR="00EF26F2">
        <w:rPr>
          <w:sz w:val="24"/>
          <w:szCs w:val="24"/>
          <w:lang w:val="mn-MN"/>
        </w:rPr>
        <w:t xml:space="preserve"> юм</w:t>
      </w:r>
      <w:r w:rsidR="00D5543B">
        <w:rPr>
          <w:sz w:val="24"/>
          <w:szCs w:val="24"/>
          <w:lang w:val="mn-MN"/>
        </w:rPr>
        <w:t xml:space="preserve">. </w:t>
      </w:r>
    </w:p>
    <w:p w:rsidR="00841F61" w:rsidRPr="001942D9" w:rsidRDefault="00CE468E" w:rsidP="005310CB">
      <w:pPr>
        <w:spacing w:after="100" w:afterAutospacing="1" w:line="360" w:lineRule="auto"/>
        <w:ind w:firstLine="720"/>
        <w:jc w:val="both"/>
        <w:rPr>
          <w:sz w:val="24"/>
          <w:szCs w:val="24"/>
          <w:lang w:val="mn-MN"/>
        </w:rPr>
      </w:pPr>
      <w:r w:rsidRPr="00C76EDA">
        <w:rPr>
          <w:sz w:val="24"/>
          <w:szCs w:val="24"/>
          <w:lang w:val="mn-MN"/>
        </w:rPr>
        <w:t>Ажилтнуудын ажлын цаг ашиглалт, захиргааны чөлөө олголт, Хөдөлмөрийн дотоод журмаар хүлээсэн үүргийн биелэлт</w:t>
      </w:r>
      <w:r w:rsidR="005310CB" w:rsidRPr="00C76EDA">
        <w:rPr>
          <w:sz w:val="24"/>
          <w:szCs w:val="24"/>
          <w:lang w:val="mn-MN"/>
        </w:rPr>
        <w:t xml:space="preserve"> болон </w:t>
      </w:r>
      <w:r w:rsidR="00D26AC2" w:rsidRPr="00C76EDA">
        <w:rPr>
          <w:sz w:val="24"/>
          <w:szCs w:val="24"/>
          <w:lang w:val="mn-MN"/>
        </w:rPr>
        <w:t>а</w:t>
      </w:r>
      <w:r w:rsidR="00841F61" w:rsidRPr="00C76EDA">
        <w:rPr>
          <w:sz w:val="24"/>
          <w:szCs w:val="24"/>
          <w:lang w:val="mn-MN"/>
        </w:rPr>
        <w:t xml:space="preserve">лба, ажилтнуудын ажлын тайланг бичүүлж, </w:t>
      </w:r>
      <w:r w:rsidR="00D26AC2" w:rsidRPr="00C76EDA">
        <w:rPr>
          <w:sz w:val="24"/>
          <w:szCs w:val="24"/>
          <w:lang w:val="mn-MN"/>
        </w:rPr>
        <w:t xml:space="preserve">зохих түвшний хамт олны хурлаар сонсож, </w:t>
      </w:r>
      <w:r w:rsidR="00841F61" w:rsidRPr="00C76EDA">
        <w:rPr>
          <w:sz w:val="24"/>
          <w:szCs w:val="24"/>
          <w:lang w:val="mn-MN"/>
        </w:rPr>
        <w:t>ажилтан бүрт дүгнэлт, зөвлөлгөө өгч, ажлын хариуцлага, хөдөлмөрийн сахилгыг</w:t>
      </w:r>
      <w:r w:rsidR="00D26AC2" w:rsidRPr="00C76EDA">
        <w:rPr>
          <w:sz w:val="24"/>
          <w:szCs w:val="24"/>
          <w:lang w:val="mn-MN"/>
        </w:rPr>
        <w:t xml:space="preserve"> бэхжүүлэхэд өдөр тутам</w:t>
      </w:r>
      <w:r w:rsidR="005310CB" w:rsidRPr="00C76EDA">
        <w:rPr>
          <w:sz w:val="24"/>
          <w:szCs w:val="24"/>
          <w:lang w:val="mn-MN"/>
        </w:rPr>
        <w:t xml:space="preserve"> хяналт тавьж</w:t>
      </w:r>
      <w:r w:rsidR="005A1A5E">
        <w:rPr>
          <w:sz w:val="24"/>
          <w:szCs w:val="24"/>
          <w:lang w:val="mn-MN"/>
        </w:rPr>
        <w:t xml:space="preserve">, зөрчил дутагдлыг арилгах </w:t>
      </w:r>
      <w:r w:rsidR="0018677C">
        <w:rPr>
          <w:sz w:val="24"/>
          <w:szCs w:val="24"/>
          <w:lang w:val="mn-MN"/>
        </w:rPr>
        <w:t xml:space="preserve">арга хэмжээ авдаг болсон. </w:t>
      </w:r>
      <w:r w:rsidR="005310CB" w:rsidRPr="001942D9">
        <w:rPr>
          <w:sz w:val="24"/>
          <w:szCs w:val="24"/>
          <w:lang w:val="mn-MN"/>
        </w:rPr>
        <w:t xml:space="preserve">2015 онд  </w:t>
      </w:r>
      <w:r w:rsidR="0018677C" w:rsidRPr="001942D9">
        <w:rPr>
          <w:sz w:val="24"/>
          <w:szCs w:val="24"/>
          <w:lang w:val="mn-MN"/>
        </w:rPr>
        <w:t>цахилгаанчин Д.Баярхүү хөдөлмөрийн дотоод журам зөрчиж, согтууруулах ундаа хэрэглэсэн тул Гүйцэтгэх захирлын тушаалаар сануулах шийтгэл хүлээлгэсэн</w:t>
      </w:r>
      <w:r w:rsidR="00EF26F2">
        <w:rPr>
          <w:sz w:val="24"/>
          <w:szCs w:val="24"/>
          <w:lang w:val="mn-MN"/>
        </w:rPr>
        <w:t xml:space="preserve"> билээ</w:t>
      </w:r>
      <w:r w:rsidR="0018677C" w:rsidRPr="001942D9">
        <w:rPr>
          <w:sz w:val="24"/>
          <w:szCs w:val="24"/>
          <w:lang w:val="mn-MN"/>
        </w:rPr>
        <w:t>.</w:t>
      </w:r>
    </w:p>
    <w:p w:rsidR="00D26AC2" w:rsidRDefault="00B35A19" w:rsidP="0092295B">
      <w:pPr>
        <w:spacing w:after="100" w:afterAutospacing="1" w:line="360" w:lineRule="auto"/>
        <w:ind w:firstLine="720"/>
        <w:jc w:val="both"/>
        <w:rPr>
          <w:sz w:val="24"/>
          <w:szCs w:val="24"/>
          <w:lang w:val="mn-MN"/>
        </w:rPr>
      </w:pPr>
      <w:r w:rsidRPr="00DD165B">
        <w:rPr>
          <w:sz w:val="24"/>
          <w:szCs w:val="24"/>
          <w:lang w:val="mn-MN"/>
        </w:rPr>
        <w:t>Ажлын байрны аюулгүй ажиллагааг хангах, ажлын байрны нөхцөлийг сайжруулах зорилгоор</w:t>
      </w:r>
      <w:r w:rsidR="00F2437C" w:rsidRPr="00DD165B">
        <w:rPr>
          <w:sz w:val="24"/>
          <w:szCs w:val="24"/>
          <w:lang w:val="mn-MN"/>
        </w:rPr>
        <w:t xml:space="preserve"> </w:t>
      </w:r>
      <w:r w:rsidR="00C76EDA">
        <w:rPr>
          <w:sz w:val="24"/>
          <w:szCs w:val="24"/>
          <w:lang w:val="mn-MN"/>
        </w:rPr>
        <w:t>цахилгаан</w:t>
      </w:r>
      <w:r w:rsidR="00F6358C">
        <w:rPr>
          <w:sz w:val="24"/>
          <w:szCs w:val="24"/>
          <w:lang w:val="mn-MN"/>
        </w:rPr>
        <w:t>, сантехникийн засварчдын өрөө, дулааны узел</w:t>
      </w:r>
      <w:r w:rsidR="009E6B8E">
        <w:rPr>
          <w:sz w:val="24"/>
          <w:szCs w:val="24"/>
          <w:lang w:val="mn-MN"/>
        </w:rPr>
        <w:t xml:space="preserve">ийг </w:t>
      </w:r>
      <w:r w:rsidR="00F6358C">
        <w:rPr>
          <w:sz w:val="24"/>
          <w:szCs w:val="24"/>
          <w:lang w:val="mn-MN"/>
        </w:rPr>
        <w:t xml:space="preserve">засварлаж, </w:t>
      </w:r>
      <w:r w:rsidR="007D5A6D" w:rsidRPr="00DD165B">
        <w:rPr>
          <w:sz w:val="24"/>
          <w:szCs w:val="24"/>
          <w:lang w:val="mn-MN"/>
        </w:rPr>
        <w:t>цахилгаанчин, сантехникийн</w:t>
      </w:r>
      <w:r w:rsidR="00801099" w:rsidRPr="00DD165B">
        <w:rPr>
          <w:sz w:val="24"/>
          <w:szCs w:val="24"/>
          <w:lang w:val="mn-MN"/>
        </w:rPr>
        <w:t xml:space="preserve"> </w:t>
      </w:r>
      <w:r w:rsidR="007D5A6D" w:rsidRPr="00DD165B">
        <w:rPr>
          <w:sz w:val="24"/>
          <w:szCs w:val="24"/>
          <w:lang w:val="mn-MN"/>
        </w:rPr>
        <w:t>засварчин, жолооч нарт шаардлагатай ажлын</w:t>
      </w:r>
      <w:r w:rsidR="0008384E" w:rsidRPr="00DD165B">
        <w:rPr>
          <w:sz w:val="24"/>
          <w:szCs w:val="24"/>
          <w:lang w:val="mn-MN"/>
        </w:rPr>
        <w:t xml:space="preserve"> багаж, хэрэгс</w:t>
      </w:r>
      <w:r w:rsidR="001942D9">
        <w:rPr>
          <w:sz w:val="24"/>
          <w:szCs w:val="24"/>
          <w:lang w:val="mn-MN"/>
        </w:rPr>
        <w:t>лийг шинэчлэн хангаж</w:t>
      </w:r>
      <w:r w:rsidR="0092295B">
        <w:rPr>
          <w:sz w:val="24"/>
          <w:szCs w:val="24"/>
          <w:lang w:val="mn-MN"/>
        </w:rPr>
        <w:t>,</w:t>
      </w:r>
      <w:r w:rsidR="001942D9">
        <w:rPr>
          <w:sz w:val="24"/>
          <w:szCs w:val="24"/>
          <w:lang w:val="mn-MN"/>
        </w:rPr>
        <w:t xml:space="preserve"> 2015 онд хөдөлмөрийн аюулгүй байдлын үйл ажиллагаанд </w:t>
      </w:r>
      <w:r w:rsidR="0092295B" w:rsidRPr="001C70A1">
        <w:rPr>
          <w:sz w:val="24"/>
          <w:szCs w:val="24"/>
          <w:lang w:val="mn-MN"/>
        </w:rPr>
        <w:t>1</w:t>
      </w:r>
      <w:r w:rsidR="001942D9" w:rsidRPr="001C70A1">
        <w:rPr>
          <w:sz w:val="24"/>
          <w:szCs w:val="24"/>
          <w:lang w:val="mn-MN"/>
        </w:rPr>
        <w:t>,624.5</w:t>
      </w:r>
      <w:r w:rsidR="001942D9">
        <w:rPr>
          <w:sz w:val="24"/>
          <w:szCs w:val="24"/>
          <w:lang w:val="mn-MN"/>
        </w:rPr>
        <w:t xml:space="preserve"> мянган төгрөг зарцуулса</w:t>
      </w:r>
      <w:r w:rsidR="0092295B">
        <w:rPr>
          <w:sz w:val="24"/>
          <w:szCs w:val="24"/>
          <w:lang w:val="mn-MN"/>
        </w:rPr>
        <w:t>н ба а</w:t>
      </w:r>
      <w:r w:rsidR="00D26AC2" w:rsidRPr="00D26AC2">
        <w:rPr>
          <w:sz w:val="24"/>
          <w:szCs w:val="24"/>
          <w:lang w:val="mn-MN"/>
        </w:rPr>
        <w:t xml:space="preserve">жилтнуудыг эрүүл мэндийн оношлогооны Сөул сонгдо эмнэлэгт </w:t>
      </w:r>
      <w:r w:rsidR="00E032A2">
        <w:rPr>
          <w:sz w:val="24"/>
          <w:szCs w:val="24"/>
          <w:lang w:val="mn-MN"/>
        </w:rPr>
        <w:t xml:space="preserve">компанийн зардлаар </w:t>
      </w:r>
      <w:r w:rsidR="00E032A2" w:rsidRPr="001C70A1">
        <w:rPr>
          <w:sz w:val="24"/>
          <w:szCs w:val="24"/>
          <w:lang w:val="mn-MN"/>
        </w:rPr>
        <w:t>3,000,000</w:t>
      </w:r>
      <w:r w:rsidR="00E032A2">
        <w:rPr>
          <w:sz w:val="24"/>
          <w:szCs w:val="24"/>
          <w:lang w:val="mn-MN"/>
        </w:rPr>
        <w:t xml:space="preserve"> төгрөгийн үзлэг оношлогоо</w:t>
      </w:r>
      <w:r w:rsidR="0092295B">
        <w:rPr>
          <w:sz w:val="24"/>
          <w:szCs w:val="24"/>
          <w:lang w:val="mn-MN"/>
        </w:rPr>
        <w:t>нд хамруулсан юм</w:t>
      </w:r>
      <w:r w:rsidR="00E032A2">
        <w:rPr>
          <w:sz w:val="24"/>
          <w:szCs w:val="24"/>
          <w:lang w:val="mn-MN"/>
        </w:rPr>
        <w:t>.</w:t>
      </w:r>
    </w:p>
    <w:p w:rsidR="009E6B8E" w:rsidRDefault="009E6B8E" w:rsidP="0008384E">
      <w:pPr>
        <w:spacing w:after="100" w:afterAutospacing="1" w:line="360" w:lineRule="auto"/>
        <w:ind w:firstLine="720"/>
        <w:jc w:val="both"/>
        <w:rPr>
          <w:sz w:val="24"/>
          <w:szCs w:val="24"/>
          <w:lang w:val="mn-MN"/>
        </w:rPr>
      </w:pPr>
      <w:r w:rsidRPr="00C510DD">
        <w:rPr>
          <w:sz w:val="24"/>
          <w:szCs w:val="24"/>
          <w:lang w:val="mn-MN"/>
        </w:rPr>
        <w:t xml:space="preserve">Хөдөлмөрийн баатар, гавъяат ажилтан 3 ахмад настанд 1,440,000 төгрөгийн, цагаан сарын </w:t>
      </w:r>
      <w:r w:rsidR="004E59C3" w:rsidRPr="00C510DD">
        <w:rPr>
          <w:sz w:val="24"/>
          <w:szCs w:val="24"/>
          <w:lang w:val="mn-MN"/>
        </w:rPr>
        <w:t xml:space="preserve">баярыг тохиолдуудан </w:t>
      </w:r>
      <w:r w:rsidR="000827A5" w:rsidRPr="00C510DD">
        <w:rPr>
          <w:sz w:val="24"/>
          <w:szCs w:val="24"/>
          <w:lang w:val="mn-MN"/>
        </w:rPr>
        <w:t>Оёдлын үйлдвэрийн нэгдэл, Тахько компанид ажиллаж бай</w:t>
      </w:r>
      <w:r w:rsidRPr="00C510DD">
        <w:rPr>
          <w:sz w:val="24"/>
          <w:szCs w:val="24"/>
          <w:lang w:val="mn-MN"/>
        </w:rPr>
        <w:t>сан өндөр настай 21 ахмад ажилтанд 850,000 төгрөгийн, гачигдал тохиолдсон 4 ахмад настан, тэдний ар гэрт 1,000,000 төгрөгийн буцалтгүй тусламж үзүүлж, үйлдвэр, компанид удирдах албан тушаал хашиж байсан 24 ахмадыг Анкор төвд хүлээн авч</w:t>
      </w:r>
      <w:r w:rsidR="001000EF">
        <w:rPr>
          <w:sz w:val="24"/>
          <w:szCs w:val="24"/>
          <w:lang w:val="mn-MN"/>
        </w:rPr>
        <w:t>,</w:t>
      </w:r>
      <w:r w:rsidRPr="00C510DD">
        <w:rPr>
          <w:sz w:val="24"/>
          <w:szCs w:val="24"/>
          <w:lang w:val="mn-MN"/>
        </w:rPr>
        <w:t xml:space="preserve"> шинэ жилийн бая</w:t>
      </w:r>
      <w:r w:rsidR="00362A18">
        <w:rPr>
          <w:sz w:val="24"/>
          <w:szCs w:val="24"/>
          <w:lang w:val="mn-MN"/>
        </w:rPr>
        <w:t>р тэ</w:t>
      </w:r>
      <w:r w:rsidR="001000EF">
        <w:rPr>
          <w:sz w:val="24"/>
          <w:szCs w:val="24"/>
          <w:lang w:val="mn-MN"/>
        </w:rPr>
        <w:t>мдэглэхэд</w:t>
      </w:r>
      <w:r w:rsidR="0092295B">
        <w:rPr>
          <w:sz w:val="24"/>
          <w:szCs w:val="24"/>
          <w:lang w:val="mn-MN"/>
        </w:rPr>
        <w:t xml:space="preserve"> </w:t>
      </w:r>
      <w:r w:rsidR="00362A18">
        <w:rPr>
          <w:sz w:val="24"/>
          <w:szCs w:val="24"/>
          <w:lang w:val="mn-MN"/>
        </w:rPr>
        <w:t>1,945.6 мянган төгрөг зарцуулсан</w:t>
      </w:r>
      <w:r w:rsidR="00193AA3">
        <w:rPr>
          <w:sz w:val="24"/>
          <w:szCs w:val="24"/>
          <w:lang w:val="mn-MN"/>
        </w:rPr>
        <w:t xml:space="preserve"> байна</w:t>
      </w:r>
      <w:r w:rsidR="00362A18">
        <w:rPr>
          <w:sz w:val="24"/>
          <w:szCs w:val="24"/>
          <w:lang w:val="mn-MN"/>
        </w:rPr>
        <w:t>.</w:t>
      </w:r>
    </w:p>
    <w:p w:rsidR="00274A5F" w:rsidRPr="00E43528" w:rsidRDefault="0092295B" w:rsidP="0092295B">
      <w:pPr>
        <w:spacing w:after="120" w:line="360" w:lineRule="auto"/>
        <w:ind w:firstLine="720"/>
        <w:jc w:val="both"/>
        <w:rPr>
          <w:sz w:val="24"/>
          <w:szCs w:val="24"/>
          <w:lang w:val="mn-MN"/>
        </w:rPr>
      </w:pPr>
      <w:r>
        <w:rPr>
          <w:sz w:val="24"/>
          <w:szCs w:val="24"/>
          <w:lang w:val="mn-MN"/>
        </w:rPr>
        <w:t xml:space="preserve">Компанийн нийгмийн хариуцлагыг нэмэгдүүлэх, байгаль орчинд ээлтэй бизнесийг дэмжих </w:t>
      </w:r>
      <w:r w:rsidR="00526575" w:rsidRPr="00E43528">
        <w:rPr>
          <w:sz w:val="24"/>
          <w:szCs w:val="24"/>
          <w:lang w:val="mn-MN"/>
        </w:rPr>
        <w:t xml:space="preserve">зорилгоор </w:t>
      </w:r>
      <w:r w:rsidR="00B80A78" w:rsidRPr="00E43528">
        <w:rPr>
          <w:sz w:val="24"/>
          <w:szCs w:val="24"/>
          <w:lang w:val="mn-MN"/>
        </w:rPr>
        <w:t xml:space="preserve"> бүх төрлийн хог хаягдал, нүүрснээс шингэн түлш болон цахилгаан гаргаж авах төслийг эхлүүлж, төслийн зах зээлийн судалгаа, техник эдийн засгийн үндэслэлийг хийж, үйлдвэр байгуулах газрыг Дархан-уул аймгийн Дархан сумын нутаг дэвсгэрт сонгож, Засаг даргын захирамж гаргуулж, үйлдвэрийн тоног төхөөрөмж авах гэрээг Япон улсын </w:t>
      </w:r>
      <w:r w:rsidR="00B80A78" w:rsidRPr="00E43528">
        <w:rPr>
          <w:sz w:val="24"/>
          <w:szCs w:val="24"/>
        </w:rPr>
        <w:t xml:space="preserve">GGI Group </w:t>
      </w:r>
      <w:r w:rsidR="00B80A78" w:rsidRPr="00E43528">
        <w:rPr>
          <w:sz w:val="24"/>
          <w:szCs w:val="24"/>
          <w:lang w:val="mn-MN"/>
        </w:rPr>
        <w:t>компанитай байгуулж, төслийн бизнес төлөвлөгөөг боловсруулж байна. Энэ ажлын хүрээнд техник эдийн</w:t>
      </w:r>
      <w:r>
        <w:rPr>
          <w:sz w:val="24"/>
          <w:szCs w:val="24"/>
          <w:lang w:val="mn-MN"/>
        </w:rPr>
        <w:t xml:space="preserve"> засгийн үндэслэлийг 24,525.3 мянган </w:t>
      </w:r>
      <w:r w:rsidR="00B80A78" w:rsidRPr="00E43528">
        <w:rPr>
          <w:sz w:val="24"/>
          <w:szCs w:val="24"/>
          <w:lang w:val="mn-MN"/>
        </w:rPr>
        <w:t xml:space="preserve"> </w:t>
      </w:r>
      <w:r>
        <w:rPr>
          <w:sz w:val="24"/>
          <w:szCs w:val="24"/>
          <w:lang w:val="mn-MN"/>
        </w:rPr>
        <w:t xml:space="preserve">төгрөгөөр, </w:t>
      </w:r>
      <w:r w:rsidR="00B80A78" w:rsidRPr="00E43528">
        <w:rPr>
          <w:sz w:val="24"/>
          <w:szCs w:val="24"/>
          <w:lang w:val="mn-MN"/>
        </w:rPr>
        <w:t>байг</w:t>
      </w:r>
      <w:r>
        <w:rPr>
          <w:sz w:val="24"/>
          <w:szCs w:val="24"/>
          <w:lang w:val="mn-MN"/>
        </w:rPr>
        <w:t>аль орчны үнэлгээг 10,476.3 мянган</w:t>
      </w:r>
      <w:r w:rsidR="00B80A78" w:rsidRPr="00E43528">
        <w:rPr>
          <w:sz w:val="24"/>
          <w:szCs w:val="24"/>
          <w:lang w:val="mn-MN"/>
        </w:rPr>
        <w:t xml:space="preserve"> төгрөг</w:t>
      </w:r>
      <w:r>
        <w:rPr>
          <w:sz w:val="24"/>
          <w:szCs w:val="24"/>
          <w:lang w:val="mn-MN"/>
        </w:rPr>
        <w:t>өөр хийлгүүлсэн</w:t>
      </w:r>
      <w:r w:rsidR="00EF26F2">
        <w:rPr>
          <w:sz w:val="24"/>
          <w:szCs w:val="24"/>
          <w:lang w:val="mn-MN"/>
        </w:rPr>
        <w:t xml:space="preserve"> юм</w:t>
      </w:r>
      <w:r>
        <w:rPr>
          <w:sz w:val="24"/>
          <w:szCs w:val="24"/>
          <w:lang w:val="mn-MN"/>
        </w:rPr>
        <w:t>.</w:t>
      </w:r>
      <w:r w:rsidR="00B80A78" w:rsidRPr="00E43528">
        <w:rPr>
          <w:sz w:val="24"/>
          <w:szCs w:val="24"/>
          <w:lang w:val="mn-MN"/>
        </w:rPr>
        <w:t xml:space="preserve">     </w:t>
      </w:r>
    </w:p>
    <w:p w:rsidR="00563AB6" w:rsidRDefault="00654BF2" w:rsidP="00563AB6">
      <w:pPr>
        <w:spacing w:after="100" w:afterAutospacing="1" w:line="360" w:lineRule="auto"/>
        <w:ind w:firstLine="720"/>
        <w:jc w:val="both"/>
        <w:rPr>
          <w:sz w:val="24"/>
          <w:szCs w:val="24"/>
          <w:lang w:val="mn-MN"/>
        </w:rPr>
      </w:pPr>
      <w:r w:rsidRPr="00842F79">
        <w:rPr>
          <w:sz w:val="24"/>
          <w:szCs w:val="24"/>
          <w:lang w:val="mn-MN"/>
        </w:rPr>
        <w:t xml:space="preserve">Компанийн нийгмийн хариуцлагыг нэмэгдүүлэх </w:t>
      </w:r>
      <w:r w:rsidR="00DC0D94" w:rsidRPr="00842F79">
        <w:rPr>
          <w:sz w:val="24"/>
          <w:szCs w:val="24"/>
          <w:lang w:val="mn-MN"/>
        </w:rPr>
        <w:t>Хөгжлийн бэрхшээлтэй иргэд, ахмадуудад зориул</w:t>
      </w:r>
      <w:r w:rsidR="005069AD">
        <w:rPr>
          <w:sz w:val="24"/>
          <w:szCs w:val="24"/>
          <w:lang w:val="mn-MN"/>
        </w:rPr>
        <w:t>с</w:t>
      </w:r>
      <w:r w:rsidR="00DC0D94" w:rsidRPr="00842F79">
        <w:rPr>
          <w:sz w:val="24"/>
          <w:szCs w:val="24"/>
          <w:lang w:val="mn-MN"/>
        </w:rPr>
        <w:t xml:space="preserve">ан </w:t>
      </w:r>
      <w:r w:rsidR="00362A18" w:rsidRPr="00842F79">
        <w:rPr>
          <w:sz w:val="24"/>
          <w:szCs w:val="24"/>
          <w:lang w:val="mn-MN"/>
        </w:rPr>
        <w:t>Чингэлтэй дүүрэгт амьдардаг хөгжлийн бэрхшээлтэй болон зорилтод бүлгийн 88 хүүх</w:t>
      </w:r>
      <w:r w:rsidR="00DC0D94" w:rsidRPr="00842F79">
        <w:rPr>
          <w:sz w:val="24"/>
          <w:szCs w:val="24"/>
          <w:lang w:val="mn-MN"/>
        </w:rPr>
        <w:t xml:space="preserve">эд, </w:t>
      </w:r>
      <w:r w:rsidR="00362A18" w:rsidRPr="00842F79">
        <w:rPr>
          <w:sz w:val="24"/>
          <w:szCs w:val="24"/>
          <w:lang w:val="mn-MN"/>
        </w:rPr>
        <w:t xml:space="preserve">дүүргийн өндөр настай ахмадуудыг хүлээн авч хүндтэгэл үзүүлэх, өрхийн эрүүл мэндийн ажилтны мэдлэг, харилцааны ур чадварыг дэмжих сургалтыг ажлыг </w:t>
      </w:r>
      <w:r w:rsidR="0092295B">
        <w:rPr>
          <w:sz w:val="24"/>
          <w:szCs w:val="24"/>
          <w:lang w:val="mn-MN"/>
        </w:rPr>
        <w:t>Анкор төвд үнэ төлбөргүй зохион байгуулсан юм. Мөн соёл у</w:t>
      </w:r>
      <w:r w:rsidR="00987E6D" w:rsidRPr="00842F79">
        <w:rPr>
          <w:sz w:val="24"/>
          <w:szCs w:val="24"/>
          <w:lang w:val="mn-MN"/>
        </w:rPr>
        <w:t>рлагыг дэмжих зорилгоор</w:t>
      </w:r>
      <w:r w:rsidR="00847E2D" w:rsidRPr="00842F79">
        <w:rPr>
          <w:sz w:val="24"/>
          <w:szCs w:val="24"/>
          <w:lang w:val="mn-MN"/>
        </w:rPr>
        <w:t xml:space="preserve"> </w:t>
      </w:r>
      <w:r w:rsidR="00243E19" w:rsidRPr="00842F79">
        <w:rPr>
          <w:sz w:val="24"/>
          <w:szCs w:val="24"/>
          <w:lang w:val="mn-MN"/>
        </w:rPr>
        <w:t xml:space="preserve">“Арга билэг хамтлагын </w:t>
      </w:r>
      <w:r w:rsidR="00243E19" w:rsidRPr="00842F79">
        <w:rPr>
          <w:sz w:val="24"/>
          <w:szCs w:val="24"/>
        </w:rPr>
        <w:t>CD-</w:t>
      </w:r>
      <w:r w:rsidR="00243E19" w:rsidRPr="00842F79">
        <w:rPr>
          <w:sz w:val="24"/>
          <w:szCs w:val="24"/>
          <w:lang w:val="mn-MN"/>
        </w:rPr>
        <w:t xml:space="preserve">ний нээлт”, “Шууд ардчилал-асуудлаас шийдэл”, “Элэг нэгтэн” кино, Монгол Солонгосын  “Салхийг мэдэр” тоглолтын  нээлтийг хийж, </w:t>
      </w:r>
      <w:r w:rsidR="00847E2D" w:rsidRPr="00842F79">
        <w:rPr>
          <w:sz w:val="24"/>
          <w:szCs w:val="24"/>
          <w:lang w:val="mn-MN"/>
        </w:rPr>
        <w:t xml:space="preserve">Хөгжим бүжгийн коллежийн урлагын бага, дунд ангиудын </w:t>
      </w:r>
      <w:r w:rsidR="00563AB6">
        <w:rPr>
          <w:sz w:val="24"/>
          <w:szCs w:val="24"/>
          <w:lang w:val="mn-MN"/>
        </w:rPr>
        <w:t xml:space="preserve">тоглолт зэргийг Монголын урлагын зөвлөлтэй хамтран зохион байгуулсан билээ. </w:t>
      </w:r>
    </w:p>
    <w:p w:rsidR="00644FF5" w:rsidRPr="00842F79" w:rsidRDefault="00563AB6" w:rsidP="00563AB6">
      <w:pPr>
        <w:spacing w:after="100" w:afterAutospacing="1" w:line="360" w:lineRule="auto"/>
        <w:ind w:firstLine="720"/>
        <w:jc w:val="both"/>
        <w:rPr>
          <w:sz w:val="24"/>
          <w:szCs w:val="24"/>
          <w:lang w:val="mn-MN"/>
        </w:rPr>
      </w:pPr>
      <w:r>
        <w:rPr>
          <w:sz w:val="24"/>
          <w:szCs w:val="24"/>
          <w:lang w:val="mn-MN"/>
        </w:rPr>
        <w:t>З</w:t>
      </w:r>
      <w:r w:rsidR="00847E2D" w:rsidRPr="00842F79">
        <w:rPr>
          <w:sz w:val="24"/>
          <w:szCs w:val="24"/>
          <w:lang w:val="mn-MN"/>
        </w:rPr>
        <w:t>алуучууд</w:t>
      </w:r>
      <w:r>
        <w:rPr>
          <w:sz w:val="24"/>
          <w:szCs w:val="24"/>
          <w:lang w:val="mn-MN"/>
        </w:rPr>
        <w:t>ын боловсрол, мэдлэгийг дээшлүүлэх зорилгоор</w:t>
      </w:r>
      <w:r w:rsidR="00847E2D" w:rsidRPr="00842F79">
        <w:rPr>
          <w:sz w:val="24"/>
          <w:szCs w:val="24"/>
          <w:lang w:val="mn-MN"/>
        </w:rPr>
        <w:t xml:space="preserve"> </w:t>
      </w:r>
      <w:r w:rsidR="00847E2D" w:rsidRPr="00842F79">
        <w:rPr>
          <w:sz w:val="24"/>
          <w:szCs w:val="24"/>
        </w:rPr>
        <w:t xml:space="preserve">JCI </w:t>
      </w:r>
      <w:r w:rsidR="00847E2D" w:rsidRPr="00842F79">
        <w:rPr>
          <w:sz w:val="24"/>
          <w:szCs w:val="24"/>
          <w:lang w:val="mn-MN"/>
        </w:rPr>
        <w:t>байгууллагын оюутан залуус, гадаа</w:t>
      </w:r>
      <w:r>
        <w:rPr>
          <w:sz w:val="24"/>
          <w:szCs w:val="24"/>
          <w:lang w:val="mn-MN"/>
        </w:rPr>
        <w:t xml:space="preserve">дад сургууль төгсөгчдийн холбоотой хамтран </w:t>
      </w:r>
      <w:r w:rsidR="00847E2D" w:rsidRPr="00842F79">
        <w:rPr>
          <w:sz w:val="24"/>
          <w:szCs w:val="24"/>
          <w:lang w:val="mn-MN"/>
        </w:rPr>
        <w:t xml:space="preserve">оюутан залууст </w:t>
      </w:r>
      <w:r>
        <w:rPr>
          <w:sz w:val="24"/>
          <w:szCs w:val="24"/>
          <w:lang w:val="mn-MN"/>
        </w:rPr>
        <w:t xml:space="preserve">зориулсан </w:t>
      </w:r>
      <w:r w:rsidR="00847E2D" w:rsidRPr="00842F79">
        <w:rPr>
          <w:sz w:val="24"/>
          <w:szCs w:val="24"/>
          <w:lang w:val="mn-MN"/>
        </w:rPr>
        <w:t>лекц</w:t>
      </w:r>
      <w:r>
        <w:rPr>
          <w:sz w:val="24"/>
          <w:szCs w:val="24"/>
          <w:lang w:val="mn-MN"/>
        </w:rPr>
        <w:t>ийг 3 удаа зохион байгуулсан юм. Түүнчлэн эрүүл амьдрах бодлогыг дэмжих үүндээс</w:t>
      </w:r>
      <w:r w:rsidR="00644FF5" w:rsidRPr="00842F79">
        <w:rPr>
          <w:sz w:val="24"/>
          <w:szCs w:val="24"/>
          <w:lang w:val="mn-MN"/>
        </w:rPr>
        <w:t xml:space="preserve"> БНСАУ-ын эрүүл йога-ын </w:t>
      </w:r>
      <w:r w:rsidR="00F57A63" w:rsidRPr="00842F79">
        <w:rPr>
          <w:sz w:val="24"/>
          <w:szCs w:val="24"/>
          <w:lang w:val="mn-MN"/>
        </w:rPr>
        <w:t>сургалт, семинарыг 2 удаа</w:t>
      </w:r>
      <w:r>
        <w:rPr>
          <w:sz w:val="24"/>
          <w:szCs w:val="24"/>
          <w:lang w:val="mn-MN"/>
        </w:rPr>
        <w:t xml:space="preserve">, </w:t>
      </w:r>
      <w:r w:rsidR="00F57A63" w:rsidRPr="00842F79">
        <w:rPr>
          <w:sz w:val="24"/>
          <w:szCs w:val="24"/>
          <w:lang w:val="mn-MN"/>
        </w:rPr>
        <w:t>Нийслэлийн цэцэрлэгийн тогооч нарт эрүүл зөв</w:t>
      </w:r>
      <w:r>
        <w:rPr>
          <w:sz w:val="24"/>
          <w:szCs w:val="24"/>
          <w:lang w:val="mn-MN"/>
        </w:rPr>
        <w:t xml:space="preserve"> хооллолт, эрүүл ахуйн чиглэлийн сургалтыг</w:t>
      </w:r>
      <w:r w:rsidR="00F57A63" w:rsidRPr="00842F79">
        <w:rPr>
          <w:sz w:val="24"/>
          <w:szCs w:val="24"/>
          <w:lang w:val="mn-MN"/>
        </w:rPr>
        <w:t xml:space="preserve"> 1 удаа</w:t>
      </w:r>
      <w:r>
        <w:rPr>
          <w:sz w:val="24"/>
          <w:szCs w:val="24"/>
          <w:lang w:val="mn-MN"/>
        </w:rPr>
        <w:t xml:space="preserve">, шатрын тэмцээнийг 1 удаа хөнгөлттэй үнээр зохион байгуулж, </w:t>
      </w:r>
      <w:r w:rsidR="00987E6D" w:rsidRPr="00842F79">
        <w:rPr>
          <w:sz w:val="24"/>
          <w:szCs w:val="24"/>
          <w:lang w:val="mn-MN"/>
        </w:rPr>
        <w:t>нийт 25 арга хэмжээг нийгэмд зориулан дэмжи</w:t>
      </w:r>
      <w:r w:rsidR="005069AD">
        <w:rPr>
          <w:sz w:val="24"/>
          <w:szCs w:val="24"/>
          <w:lang w:val="mn-MN"/>
        </w:rPr>
        <w:t>н ажилласан</w:t>
      </w:r>
      <w:r>
        <w:rPr>
          <w:sz w:val="24"/>
          <w:szCs w:val="24"/>
          <w:lang w:val="mn-MN"/>
        </w:rPr>
        <w:t xml:space="preserve"> юм</w:t>
      </w:r>
      <w:r w:rsidR="005069AD">
        <w:rPr>
          <w:sz w:val="24"/>
          <w:szCs w:val="24"/>
          <w:lang w:val="mn-MN"/>
        </w:rPr>
        <w:t xml:space="preserve">. </w:t>
      </w:r>
      <w:r w:rsidR="00987E6D" w:rsidRPr="00842F79">
        <w:rPr>
          <w:sz w:val="24"/>
          <w:szCs w:val="24"/>
          <w:lang w:val="mn-MN"/>
        </w:rPr>
        <w:t xml:space="preserve"> </w:t>
      </w:r>
    </w:p>
    <w:p w:rsidR="00173CA0" w:rsidRDefault="00654BF2" w:rsidP="0041358B">
      <w:pPr>
        <w:spacing w:after="100" w:afterAutospacing="1" w:line="360" w:lineRule="auto"/>
        <w:ind w:firstLine="720"/>
        <w:jc w:val="both"/>
        <w:rPr>
          <w:sz w:val="24"/>
          <w:szCs w:val="24"/>
          <w:lang w:val="mn-MN"/>
        </w:rPr>
      </w:pPr>
      <w:r>
        <w:rPr>
          <w:sz w:val="24"/>
          <w:szCs w:val="24"/>
          <w:lang w:val="mn-MN"/>
        </w:rPr>
        <w:t>Х</w:t>
      </w:r>
      <w:r w:rsidR="00563AB6">
        <w:rPr>
          <w:sz w:val="24"/>
          <w:szCs w:val="24"/>
          <w:lang w:val="mn-MN"/>
        </w:rPr>
        <w:t xml:space="preserve">үрээлэн буй орчинг сайжруулах, </w:t>
      </w:r>
      <w:proofErr w:type="spellStart"/>
      <w:r w:rsidR="00320F83" w:rsidRPr="00C510DD">
        <w:rPr>
          <w:sz w:val="24"/>
          <w:szCs w:val="24"/>
        </w:rPr>
        <w:t>хүчил</w:t>
      </w:r>
      <w:proofErr w:type="spellEnd"/>
      <w:r w:rsidR="00563AB6">
        <w:rPr>
          <w:sz w:val="24"/>
          <w:szCs w:val="24"/>
          <w:lang w:val="mn-MN"/>
        </w:rPr>
        <w:t xml:space="preserve"> </w:t>
      </w:r>
      <w:proofErr w:type="spellStart"/>
      <w:r w:rsidR="00320F83" w:rsidRPr="00C510DD">
        <w:rPr>
          <w:sz w:val="24"/>
          <w:szCs w:val="24"/>
        </w:rPr>
        <w:t>төрөгчийн</w:t>
      </w:r>
      <w:proofErr w:type="spellEnd"/>
      <w:r w:rsidR="00320F83" w:rsidRPr="00C510DD">
        <w:rPr>
          <w:sz w:val="24"/>
          <w:szCs w:val="24"/>
        </w:rPr>
        <w:t xml:space="preserve"> </w:t>
      </w:r>
      <w:proofErr w:type="spellStart"/>
      <w:r w:rsidR="00320F83" w:rsidRPr="00C510DD">
        <w:rPr>
          <w:sz w:val="24"/>
          <w:szCs w:val="24"/>
        </w:rPr>
        <w:t>эх</w:t>
      </w:r>
      <w:proofErr w:type="spellEnd"/>
      <w:r w:rsidR="00320F83" w:rsidRPr="00C510DD">
        <w:rPr>
          <w:sz w:val="24"/>
          <w:szCs w:val="24"/>
        </w:rPr>
        <w:t xml:space="preserve"> </w:t>
      </w:r>
      <w:proofErr w:type="spellStart"/>
      <w:r w:rsidR="00320F83" w:rsidRPr="00C510DD">
        <w:rPr>
          <w:sz w:val="24"/>
          <w:szCs w:val="24"/>
        </w:rPr>
        <w:t>үүсвэр</w:t>
      </w:r>
      <w:proofErr w:type="spellEnd"/>
      <w:r w:rsidR="00320F83" w:rsidRPr="00C510DD">
        <w:rPr>
          <w:sz w:val="24"/>
          <w:szCs w:val="24"/>
          <w:lang w:val="mn-MN"/>
        </w:rPr>
        <w:t xml:space="preserve"> нэмэгдүүлэх зорилгоор </w:t>
      </w:r>
      <w:r w:rsidR="00BC5C6D" w:rsidRPr="00C510DD">
        <w:rPr>
          <w:sz w:val="24"/>
          <w:szCs w:val="24"/>
          <w:lang w:val="mn-MN"/>
        </w:rPr>
        <w:t xml:space="preserve">компанийн Гүнт амралтын хашаанд </w:t>
      </w:r>
      <w:r w:rsidR="009E6B8E" w:rsidRPr="00C510DD">
        <w:rPr>
          <w:sz w:val="24"/>
          <w:szCs w:val="24"/>
          <w:lang w:val="mn-MN"/>
        </w:rPr>
        <w:t xml:space="preserve">тарьсан </w:t>
      </w:r>
      <w:r w:rsidR="00BC5C6D" w:rsidRPr="00C510DD">
        <w:rPr>
          <w:sz w:val="24"/>
          <w:szCs w:val="24"/>
          <w:lang w:val="mn-MN"/>
        </w:rPr>
        <w:t>150 ширхэг хайла</w:t>
      </w:r>
      <w:r w:rsidR="0008384E" w:rsidRPr="00C510DD">
        <w:rPr>
          <w:sz w:val="24"/>
          <w:szCs w:val="24"/>
          <w:lang w:val="mn-MN"/>
        </w:rPr>
        <w:t>а</w:t>
      </w:r>
      <w:r w:rsidR="00BC5C6D" w:rsidRPr="00C510DD">
        <w:rPr>
          <w:sz w:val="24"/>
          <w:szCs w:val="24"/>
          <w:lang w:val="mn-MN"/>
        </w:rPr>
        <w:t xml:space="preserve">с мод, нохойн хошуу модыг </w:t>
      </w:r>
      <w:r w:rsidR="009B737F" w:rsidRPr="00C510DD">
        <w:rPr>
          <w:sz w:val="24"/>
          <w:szCs w:val="24"/>
          <w:lang w:val="mn-MN"/>
        </w:rPr>
        <w:t>арчилж, ургалтыг нэмэгдүүлэх ажлыг хийсэн</w:t>
      </w:r>
      <w:r w:rsidR="00EF26F2">
        <w:rPr>
          <w:sz w:val="24"/>
          <w:szCs w:val="24"/>
          <w:lang w:val="mn-MN"/>
        </w:rPr>
        <w:t xml:space="preserve"> болно</w:t>
      </w:r>
      <w:r w:rsidR="009B737F" w:rsidRPr="00C510DD">
        <w:rPr>
          <w:sz w:val="24"/>
          <w:szCs w:val="24"/>
          <w:lang w:val="mn-MN"/>
        </w:rPr>
        <w:t xml:space="preserve">. </w:t>
      </w:r>
    </w:p>
    <w:p w:rsidR="0041358B" w:rsidRPr="0041358B" w:rsidRDefault="0041358B" w:rsidP="0041358B">
      <w:pPr>
        <w:spacing w:after="100" w:afterAutospacing="1" w:line="360" w:lineRule="auto"/>
        <w:ind w:firstLine="720"/>
        <w:jc w:val="both"/>
        <w:rPr>
          <w:sz w:val="24"/>
          <w:szCs w:val="24"/>
          <w:lang w:val="mn-MN"/>
        </w:rPr>
      </w:pPr>
    </w:p>
    <w:p w:rsidR="004D3746" w:rsidRPr="00B75104" w:rsidRDefault="004C33CE" w:rsidP="00EE6DAE">
      <w:pPr>
        <w:spacing w:after="100" w:afterAutospacing="1" w:line="360" w:lineRule="auto"/>
        <w:rPr>
          <w:b/>
          <w:sz w:val="24"/>
          <w:szCs w:val="24"/>
          <w:lang w:val="mn-MN"/>
        </w:rPr>
      </w:pPr>
      <w:r w:rsidRPr="00B75104">
        <w:rPr>
          <w:b/>
          <w:sz w:val="24"/>
          <w:szCs w:val="24"/>
          <w:lang w:val="mn-MN"/>
        </w:rPr>
        <w:t>ОРЛОГО НЭМЭГДҮҮЛЭХ, ХЭВИЙН ҮЙЛ АЖИЛЛАГААГ ХАНГАХ</w:t>
      </w:r>
    </w:p>
    <w:p w:rsidR="001174E1" w:rsidRDefault="00EF6CEA" w:rsidP="0008384E">
      <w:pPr>
        <w:spacing w:after="100" w:afterAutospacing="1" w:line="360" w:lineRule="auto"/>
        <w:jc w:val="both"/>
        <w:rPr>
          <w:b/>
          <w:sz w:val="24"/>
          <w:szCs w:val="24"/>
          <w:lang w:val="mn-MN"/>
        </w:rPr>
      </w:pPr>
      <w:r w:rsidRPr="00B75104">
        <w:rPr>
          <w:b/>
          <w:sz w:val="24"/>
          <w:szCs w:val="24"/>
          <w:lang w:val="mn-MN"/>
        </w:rPr>
        <w:t>Компанийн орлого нэмэгдүүлэх, бизнесийн үйл ажиллагааг өргөжүүлэх чиглэлээр</w:t>
      </w:r>
      <w:r w:rsidR="004D3746" w:rsidRPr="00B75104">
        <w:rPr>
          <w:b/>
          <w:sz w:val="24"/>
          <w:szCs w:val="24"/>
          <w:lang w:val="mn-MN"/>
        </w:rPr>
        <w:t xml:space="preserve"> </w:t>
      </w:r>
    </w:p>
    <w:p w:rsidR="00EF31D8" w:rsidRDefault="00B825CC" w:rsidP="007F1825">
      <w:pPr>
        <w:spacing w:after="120" w:line="360" w:lineRule="auto"/>
        <w:ind w:firstLine="720"/>
        <w:jc w:val="both"/>
        <w:rPr>
          <w:sz w:val="24"/>
          <w:szCs w:val="24"/>
          <w:lang w:val="mn-MN"/>
        </w:rPr>
      </w:pPr>
      <w:r>
        <w:rPr>
          <w:sz w:val="24"/>
          <w:szCs w:val="24"/>
          <w:lang w:val="mn-MN"/>
        </w:rPr>
        <w:t xml:space="preserve">Компанийн үл хөдлөх хөрөнгийн хэтийн </w:t>
      </w:r>
      <w:r w:rsidR="00B4554E">
        <w:rPr>
          <w:sz w:val="24"/>
          <w:szCs w:val="24"/>
          <w:lang w:val="mn-MN"/>
        </w:rPr>
        <w:t>төлөвийг</w:t>
      </w:r>
      <w:r>
        <w:rPr>
          <w:sz w:val="24"/>
          <w:szCs w:val="24"/>
          <w:lang w:val="mn-MN"/>
        </w:rPr>
        <w:t xml:space="preserve"> боловсруулах </w:t>
      </w:r>
      <w:r w:rsidR="00B4554E">
        <w:rPr>
          <w:sz w:val="24"/>
          <w:szCs w:val="24"/>
          <w:lang w:val="mn-MN"/>
        </w:rPr>
        <w:t xml:space="preserve">ажлын хүрээнд </w:t>
      </w:r>
      <w:r w:rsidR="007F1825" w:rsidRPr="00F22174">
        <w:rPr>
          <w:sz w:val="24"/>
          <w:szCs w:val="24"/>
          <w:lang w:val="mn-MN"/>
        </w:rPr>
        <w:t>Аркетайп</w:t>
      </w:r>
      <w:r w:rsidR="007F1825" w:rsidRPr="00F22174">
        <w:rPr>
          <w:sz w:val="24"/>
          <w:szCs w:val="24"/>
        </w:rPr>
        <w:t xml:space="preserve"> </w:t>
      </w:r>
      <w:r w:rsidR="007F1825" w:rsidRPr="00F22174">
        <w:rPr>
          <w:sz w:val="24"/>
          <w:szCs w:val="24"/>
          <w:lang w:val="mn-MN"/>
        </w:rPr>
        <w:t xml:space="preserve">монголиа компанитай 2014 онд эхэлсэн компанийн үл хөдлөх хөрөнгийн ирээдүйн </w:t>
      </w:r>
      <w:r w:rsidR="007F1825">
        <w:rPr>
          <w:sz w:val="24"/>
          <w:szCs w:val="24"/>
          <w:lang w:val="mn-MN"/>
        </w:rPr>
        <w:t xml:space="preserve">төлөв байдлын </w:t>
      </w:r>
      <w:r>
        <w:rPr>
          <w:sz w:val="24"/>
          <w:szCs w:val="24"/>
          <w:lang w:val="mn-MN"/>
        </w:rPr>
        <w:t xml:space="preserve">ерөнхий </w:t>
      </w:r>
      <w:r w:rsidR="007F1825" w:rsidRPr="00F22174">
        <w:rPr>
          <w:sz w:val="24"/>
          <w:szCs w:val="24"/>
          <w:lang w:val="mn-MN"/>
        </w:rPr>
        <w:t xml:space="preserve">архитекторын эскиз, зураг төслийн </w:t>
      </w:r>
      <w:r w:rsidR="00E45F77">
        <w:rPr>
          <w:sz w:val="24"/>
          <w:szCs w:val="24"/>
          <w:lang w:val="mn-MN"/>
        </w:rPr>
        <w:t xml:space="preserve">ажлыг дуусгаж, үлдэгдэл 54,545.5 </w:t>
      </w:r>
      <w:r w:rsidR="00E45F77" w:rsidRPr="00374BED">
        <w:rPr>
          <w:sz w:val="24"/>
          <w:szCs w:val="24"/>
          <w:lang w:val="mn-MN"/>
        </w:rPr>
        <w:t xml:space="preserve">мянган </w:t>
      </w:r>
      <w:r w:rsidR="007F1825" w:rsidRPr="00F22174">
        <w:rPr>
          <w:sz w:val="24"/>
          <w:szCs w:val="24"/>
          <w:lang w:val="mn-MN"/>
        </w:rPr>
        <w:t>төгрөгийн төлбөрийг барагдуулсан</w:t>
      </w:r>
      <w:r w:rsidR="00C63107">
        <w:rPr>
          <w:sz w:val="24"/>
          <w:szCs w:val="24"/>
          <w:lang w:val="mn-MN"/>
        </w:rPr>
        <w:t xml:space="preserve"> байна.</w:t>
      </w:r>
      <w:r w:rsidR="00694E3C">
        <w:rPr>
          <w:sz w:val="24"/>
          <w:szCs w:val="24"/>
          <w:lang w:val="mn-MN"/>
        </w:rPr>
        <w:t xml:space="preserve"> </w:t>
      </w:r>
    </w:p>
    <w:p w:rsidR="00B4554E" w:rsidRDefault="00B4554E" w:rsidP="007F1825">
      <w:pPr>
        <w:spacing w:after="120" w:line="360" w:lineRule="auto"/>
        <w:ind w:firstLine="720"/>
        <w:jc w:val="both"/>
        <w:rPr>
          <w:sz w:val="24"/>
          <w:szCs w:val="24"/>
          <w:lang w:val="mn-MN"/>
        </w:rPr>
      </w:pPr>
      <w:r>
        <w:rPr>
          <w:sz w:val="24"/>
          <w:szCs w:val="24"/>
          <w:lang w:val="mn-MN"/>
        </w:rPr>
        <w:t xml:space="preserve">Зөвлөх үйлчилгээ үзүүлдэг Хорайзон компанитай 2014 онд байгуулсан гэрээний дагуу </w:t>
      </w:r>
      <w:r w:rsidR="00D27436">
        <w:rPr>
          <w:sz w:val="24"/>
          <w:szCs w:val="24"/>
          <w:lang w:val="mn-MN"/>
        </w:rPr>
        <w:t xml:space="preserve">Монголын </w:t>
      </w:r>
      <w:r>
        <w:rPr>
          <w:sz w:val="24"/>
          <w:szCs w:val="24"/>
          <w:lang w:val="mn-MN"/>
        </w:rPr>
        <w:t xml:space="preserve">үл хөдлөх хөрөнгийн зах зээлийн судалгааны </w:t>
      </w:r>
      <w:r w:rsidR="00D27436">
        <w:rPr>
          <w:sz w:val="24"/>
          <w:szCs w:val="24"/>
          <w:lang w:val="mn-MN"/>
        </w:rPr>
        <w:t>ажлыг дуусгаж, мөн</w:t>
      </w:r>
      <w:r>
        <w:rPr>
          <w:sz w:val="24"/>
          <w:szCs w:val="24"/>
          <w:lang w:val="mn-MN"/>
        </w:rPr>
        <w:t xml:space="preserve"> </w:t>
      </w:r>
      <w:r w:rsidR="00722798">
        <w:rPr>
          <w:sz w:val="24"/>
          <w:szCs w:val="24"/>
          <w:lang w:val="mn-MN"/>
        </w:rPr>
        <w:t>Анкор төвийн маркетинг, бизнес төлөвлөгөө</w:t>
      </w:r>
      <w:r>
        <w:rPr>
          <w:sz w:val="24"/>
          <w:szCs w:val="24"/>
          <w:lang w:val="mn-MN"/>
        </w:rPr>
        <w:t>г</w:t>
      </w:r>
      <w:r w:rsidR="00D27436">
        <w:rPr>
          <w:sz w:val="24"/>
          <w:szCs w:val="24"/>
          <w:lang w:val="mn-MN"/>
        </w:rPr>
        <w:t xml:space="preserve"> тус тус боловсруулж хамтран </w:t>
      </w:r>
      <w:r>
        <w:rPr>
          <w:sz w:val="24"/>
          <w:szCs w:val="24"/>
          <w:lang w:val="mn-MN"/>
        </w:rPr>
        <w:t>ажилласан</w:t>
      </w:r>
      <w:r w:rsidR="00EF26F2">
        <w:rPr>
          <w:sz w:val="24"/>
          <w:szCs w:val="24"/>
          <w:lang w:val="mn-MN"/>
        </w:rPr>
        <w:t xml:space="preserve"> юм</w:t>
      </w:r>
      <w:r>
        <w:rPr>
          <w:sz w:val="24"/>
          <w:szCs w:val="24"/>
          <w:lang w:val="mn-MN"/>
        </w:rPr>
        <w:t xml:space="preserve">.  </w:t>
      </w:r>
    </w:p>
    <w:p w:rsidR="00722798" w:rsidRDefault="00B4554E" w:rsidP="007F1825">
      <w:pPr>
        <w:spacing w:after="120" w:line="360" w:lineRule="auto"/>
        <w:ind w:firstLine="720"/>
        <w:jc w:val="both"/>
        <w:rPr>
          <w:sz w:val="24"/>
          <w:szCs w:val="24"/>
          <w:lang w:val="mn-MN"/>
        </w:rPr>
      </w:pPr>
      <w:r>
        <w:rPr>
          <w:sz w:val="24"/>
          <w:szCs w:val="24"/>
          <w:lang w:val="mn-MN"/>
        </w:rPr>
        <w:t>Түүнчлэн к</w:t>
      </w:r>
      <w:r w:rsidR="00722798">
        <w:rPr>
          <w:sz w:val="24"/>
          <w:szCs w:val="24"/>
          <w:lang w:val="mn-MN"/>
        </w:rPr>
        <w:t xml:space="preserve">омпанийн </w:t>
      </w:r>
      <w:r>
        <w:rPr>
          <w:sz w:val="24"/>
          <w:szCs w:val="24"/>
          <w:lang w:val="mn-MN"/>
        </w:rPr>
        <w:t xml:space="preserve">урт дунд богино хугацааны </w:t>
      </w:r>
      <w:r w:rsidR="00722798">
        <w:rPr>
          <w:sz w:val="24"/>
          <w:szCs w:val="24"/>
          <w:lang w:val="mn-MN"/>
        </w:rPr>
        <w:t xml:space="preserve">бизнес төлөвлөгөө боловсруулах ажлыг </w:t>
      </w:r>
      <w:r>
        <w:rPr>
          <w:sz w:val="24"/>
          <w:szCs w:val="24"/>
          <w:lang w:val="mn-MN"/>
        </w:rPr>
        <w:t xml:space="preserve">зохион байгуулах зорилгоор </w:t>
      </w:r>
      <w:r w:rsidR="00722798">
        <w:rPr>
          <w:sz w:val="24"/>
          <w:szCs w:val="24"/>
          <w:lang w:val="mn-MN"/>
        </w:rPr>
        <w:t>Нягтлан бодох бүртгэлийг</w:t>
      </w:r>
      <w:r>
        <w:rPr>
          <w:sz w:val="24"/>
          <w:szCs w:val="24"/>
          <w:lang w:val="mn-MN"/>
        </w:rPr>
        <w:t xml:space="preserve"> хөгжүүлэх сантай гэрээ байгуулан </w:t>
      </w:r>
      <w:r w:rsidR="00722798">
        <w:rPr>
          <w:sz w:val="24"/>
          <w:szCs w:val="24"/>
          <w:lang w:val="mn-MN"/>
        </w:rPr>
        <w:t>эхлүүлээд байна.</w:t>
      </w:r>
    </w:p>
    <w:p w:rsidR="002F7941" w:rsidRDefault="00F22174" w:rsidP="0041358B">
      <w:pPr>
        <w:spacing w:after="120" w:line="360" w:lineRule="auto"/>
        <w:ind w:firstLine="720"/>
        <w:jc w:val="both"/>
        <w:rPr>
          <w:sz w:val="24"/>
          <w:szCs w:val="24"/>
          <w:lang w:val="mn-MN"/>
        </w:rPr>
      </w:pPr>
      <w:r w:rsidRPr="00F22174">
        <w:rPr>
          <w:sz w:val="24"/>
          <w:szCs w:val="24"/>
          <w:lang w:val="mn-MN"/>
        </w:rPr>
        <w:t>Магни үйлдвэрлэлийн төслийн судалгааны ажлыг үргэлжлүүлж, төслийн хүрээнд Япон улсын Инабата компанийн төлөөлөгчид монголд 2 удаа ирж судалгааны ажлыг хамтран хийж, ирээдүйд Монголд магни боловсруулах үйлдвэр байгуулах болом</w:t>
      </w:r>
      <w:r w:rsidR="00B4554E">
        <w:rPr>
          <w:sz w:val="24"/>
          <w:szCs w:val="24"/>
          <w:lang w:val="mn-MN"/>
        </w:rPr>
        <w:t xml:space="preserve">жийн талаар ярилцаж тохиролцсон </w:t>
      </w:r>
      <w:r w:rsidR="00C63107">
        <w:rPr>
          <w:sz w:val="24"/>
          <w:szCs w:val="24"/>
          <w:lang w:val="mn-MN"/>
        </w:rPr>
        <w:t>болно</w:t>
      </w:r>
      <w:r w:rsidR="00B4554E">
        <w:rPr>
          <w:sz w:val="24"/>
          <w:szCs w:val="24"/>
          <w:lang w:val="mn-MN"/>
        </w:rPr>
        <w:t>.</w:t>
      </w:r>
      <w:r w:rsidRPr="00F22174">
        <w:rPr>
          <w:sz w:val="24"/>
          <w:szCs w:val="24"/>
          <w:lang w:val="mn-MN"/>
        </w:rPr>
        <w:t xml:space="preserve"> </w:t>
      </w:r>
    </w:p>
    <w:p w:rsidR="0041358B" w:rsidRPr="00E02F07" w:rsidRDefault="0041358B" w:rsidP="0041358B">
      <w:pPr>
        <w:spacing w:after="120" w:line="360" w:lineRule="auto"/>
        <w:ind w:firstLine="720"/>
        <w:jc w:val="both"/>
        <w:rPr>
          <w:sz w:val="24"/>
          <w:szCs w:val="24"/>
          <w:lang w:val="mn-MN"/>
        </w:rPr>
      </w:pPr>
    </w:p>
    <w:p w:rsidR="00EF6CEA" w:rsidRDefault="0051359B" w:rsidP="0008384E">
      <w:pPr>
        <w:spacing w:after="100" w:afterAutospacing="1" w:line="360" w:lineRule="auto"/>
        <w:jc w:val="both"/>
        <w:rPr>
          <w:b/>
          <w:sz w:val="24"/>
          <w:szCs w:val="24"/>
          <w:lang w:val="mn-MN"/>
        </w:rPr>
      </w:pPr>
      <w:r w:rsidRPr="008149B8">
        <w:rPr>
          <w:b/>
          <w:sz w:val="24"/>
          <w:szCs w:val="24"/>
          <w:lang w:val="mn-MN"/>
        </w:rPr>
        <w:t xml:space="preserve">Компанийн </w:t>
      </w:r>
      <w:r w:rsidR="00030045" w:rsidRPr="008149B8">
        <w:rPr>
          <w:b/>
          <w:sz w:val="24"/>
          <w:szCs w:val="24"/>
          <w:lang w:val="mn-MN"/>
        </w:rPr>
        <w:t xml:space="preserve">өдөр тутмын </w:t>
      </w:r>
      <w:r w:rsidRPr="008149B8">
        <w:rPr>
          <w:b/>
          <w:sz w:val="24"/>
          <w:szCs w:val="24"/>
          <w:lang w:val="mn-MN"/>
        </w:rPr>
        <w:t>хэвийн үйл ажиллагааг хангах</w:t>
      </w:r>
      <w:r w:rsidR="00017EDA" w:rsidRPr="008149B8">
        <w:rPr>
          <w:b/>
          <w:sz w:val="24"/>
          <w:szCs w:val="24"/>
          <w:lang w:val="mn-MN"/>
        </w:rPr>
        <w:t xml:space="preserve"> </w:t>
      </w:r>
      <w:r w:rsidR="00EF6CEA" w:rsidRPr="008149B8">
        <w:rPr>
          <w:b/>
          <w:sz w:val="24"/>
          <w:szCs w:val="24"/>
          <w:lang w:val="mn-MN"/>
        </w:rPr>
        <w:t>чиглэлээр</w:t>
      </w:r>
    </w:p>
    <w:p w:rsidR="002A0FF2" w:rsidRPr="00611017" w:rsidRDefault="00274A5F" w:rsidP="00294823">
      <w:pPr>
        <w:spacing w:after="100" w:afterAutospacing="1" w:line="360" w:lineRule="auto"/>
        <w:ind w:firstLine="720"/>
        <w:jc w:val="both"/>
        <w:rPr>
          <w:sz w:val="24"/>
          <w:szCs w:val="24"/>
          <w:lang w:val="mn-MN"/>
        </w:rPr>
      </w:pPr>
      <w:r w:rsidRPr="00611017">
        <w:rPr>
          <w:sz w:val="24"/>
          <w:szCs w:val="24"/>
          <w:lang w:val="mn-MN"/>
        </w:rPr>
        <w:t xml:space="preserve">Компанийн барилга байгууламж, цахилгаан, сантехникийн хэвийн ажиллагааг хангах </w:t>
      </w:r>
      <w:r w:rsidRPr="0080138B">
        <w:rPr>
          <w:sz w:val="24"/>
          <w:szCs w:val="24"/>
          <w:lang w:val="mn-MN"/>
        </w:rPr>
        <w:t xml:space="preserve">зорилгоор </w:t>
      </w:r>
      <w:r w:rsidR="00F577C3" w:rsidRPr="0080138B">
        <w:rPr>
          <w:sz w:val="24"/>
          <w:szCs w:val="24"/>
          <w:lang w:val="mn-MN"/>
        </w:rPr>
        <w:t>73,773.9</w:t>
      </w:r>
      <w:r w:rsidR="00407DF7" w:rsidRPr="0080138B">
        <w:rPr>
          <w:sz w:val="24"/>
          <w:szCs w:val="24"/>
          <w:lang w:val="mn-MN"/>
        </w:rPr>
        <w:t xml:space="preserve"> </w:t>
      </w:r>
      <w:r w:rsidRPr="0080138B">
        <w:rPr>
          <w:sz w:val="24"/>
          <w:szCs w:val="24"/>
          <w:lang w:val="mn-MN"/>
        </w:rPr>
        <w:t>мянган төгрөгийн их засвар,</w:t>
      </w:r>
      <w:r w:rsidR="00F577C3" w:rsidRPr="0080138B">
        <w:rPr>
          <w:sz w:val="24"/>
          <w:szCs w:val="24"/>
          <w:lang w:val="mn-MN"/>
        </w:rPr>
        <w:t xml:space="preserve">  </w:t>
      </w:r>
      <w:r w:rsidR="001E4BAA" w:rsidRPr="0080138B">
        <w:rPr>
          <w:sz w:val="24"/>
          <w:szCs w:val="24"/>
          <w:lang w:val="mn-MN"/>
        </w:rPr>
        <w:t xml:space="preserve">69,697.2 </w:t>
      </w:r>
      <w:r w:rsidRPr="0080138B">
        <w:rPr>
          <w:sz w:val="24"/>
          <w:szCs w:val="24"/>
          <w:lang w:val="mn-MN"/>
        </w:rPr>
        <w:t xml:space="preserve"> мянган төгрөгийн урсгал засвар,</w:t>
      </w:r>
      <w:r w:rsidR="001E4BAA" w:rsidRPr="0080138B">
        <w:rPr>
          <w:sz w:val="24"/>
          <w:szCs w:val="24"/>
          <w:lang w:val="mn-MN"/>
        </w:rPr>
        <w:t xml:space="preserve"> </w:t>
      </w:r>
      <w:r w:rsidR="005159D5" w:rsidRPr="0080138B">
        <w:rPr>
          <w:sz w:val="24"/>
          <w:szCs w:val="24"/>
          <w:lang w:val="mn-MN"/>
        </w:rPr>
        <w:t>дотоод тохижилт</w:t>
      </w:r>
      <w:r w:rsidR="00407DF7" w:rsidRPr="0080138B">
        <w:rPr>
          <w:sz w:val="24"/>
          <w:szCs w:val="24"/>
          <w:lang w:val="mn-MN"/>
        </w:rPr>
        <w:t>, нийт 1</w:t>
      </w:r>
      <w:r w:rsidR="00F577C3" w:rsidRPr="0080138B">
        <w:rPr>
          <w:sz w:val="24"/>
          <w:szCs w:val="24"/>
          <w:lang w:val="mn-MN"/>
        </w:rPr>
        <w:t>43</w:t>
      </w:r>
      <w:r w:rsidR="00407DF7" w:rsidRPr="0080138B">
        <w:rPr>
          <w:sz w:val="24"/>
          <w:szCs w:val="24"/>
          <w:lang w:val="mn-MN"/>
        </w:rPr>
        <w:t>,</w:t>
      </w:r>
      <w:r w:rsidR="00F577C3" w:rsidRPr="0080138B">
        <w:rPr>
          <w:sz w:val="24"/>
          <w:szCs w:val="24"/>
          <w:lang w:val="mn-MN"/>
        </w:rPr>
        <w:t>471</w:t>
      </w:r>
      <w:r w:rsidR="00407DF7" w:rsidRPr="0080138B">
        <w:rPr>
          <w:sz w:val="24"/>
          <w:szCs w:val="24"/>
          <w:lang w:val="mn-MN"/>
        </w:rPr>
        <w:t>.</w:t>
      </w:r>
      <w:r w:rsidR="00F577C3" w:rsidRPr="0080138B">
        <w:rPr>
          <w:sz w:val="24"/>
          <w:szCs w:val="24"/>
          <w:lang w:val="mn-MN"/>
        </w:rPr>
        <w:t>1</w:t>
      </w:r>
      <w:r w:rsidR="00407DF7" w:rsidRPr="00611017">
        <w:rPr>
          <w:sz w:val="24"/>
          <w:szCs w:val="24"/>
          <w:lang w:val="mn-MN"/>
        </w:rPr>
        <w:t xml:space="preserve"> мянган төгрөгийн </w:t>
      </w:r>
      <w:r w:rsidRPr="00611017">
        <w:rPr>
          <w:sz w:val="24"/>
          <w:szCs w:val="24"/>
          <w:lang w:val="mn-MN"/>
        </w:rPr>
        <w:t>ажлыг хийж гүйцэтгэсэн</w:t>
      </w:r>
      <w:r w:rsidR="00EF26F2" w:rsidRPr="00611017">
        <w:rPr>
          <w:sz w:val="24"/>
          <w:szCs w:val="24"/>
          <w:lang w:val="mn-MN"/>
        </w:rPr>
        <w:t xml:space="preserve"> билээ</w:t>
      </w:r>
      <w:r w:rsidRPr="00611017">
        <w:rPr>
          <w:sz w:val="24"/>
          <w:szCs w:val="24"/>
          <w:lang w:val="mn-MN"/>
        </w:rPr>
        <w:t>.</w:t>
      </w:r>
    </w:p>
    <w:p w:rsidR="00294823" w:rsidRDefault="00353303" w:rsidP="00294823">
      <w:pPr>
        <w:spacing w:after="100" w:afterAutospacing="1" w:line="360" w:lineRule="auto"/>
        <w:ind w:firstLine="720"/>
        <w:jc w:val="both"/>
        <w:rPr>
          <w:sz w:val="24"/>
          <w:szCs w:val="24"/>
          <w:lang w:val="mn-MN"/>
        </w:rPr>
      </w:pPr>
      <w:r w:rsidRPr="00294823">
        <w:rPr>
          <w:sz w:val="24"/>
          <w:szCs w:val="24"/>
          <w:lang w:val="mn-MN"/>
        </w:rPr>
        <w:t>Гүйцэтгэгч компанийг сонгон</w:t>
      </w:r>
      <w:r w:rsidR="001000EF">
        <w:rPr>
          <w:sz w:val="24"/>
          <w:szCs w:val="24"/>
          <w:lang w:val="mn-MN"/>
        </w:rPr>
        <w:t xml:space="preserve"> </w:t>
      </w:r>
      <w:r w:rsidR="001000EF">
        <w:rPr>
          <w:sz w:val="24"/>
          <w:szCs w:val="24"/>
        </w:rPr>
        <w:t>“</w:t>
      </w:r>
      <w:r w:rsidR="001000EF">
        <w:rPr>
          <w:sz w:val="24"/>
          <w:szCs w:val="24"/>
          <w:lang w:val="mn-MN"/>
        </w:rPr>
        <w:t>Пи Ар Си</w:t>
      </w:r>
      <w:r w:rsidR="001000EF">
        <w:rPr>
          <w:sz w:val="24"/>
          <w:szCs w:val="24"/>
        </w:rPr>
        <w:t>”</w:t>
      </w:r>
      <w:r w:rsidR="001000EF">
        <w:rPr>
          <w:sz w:val="24"/>
          <w:szCs w:val="24"/>
          <w:lang w:val="mn-MN"/>
        </w:rPr>
        <w:t xml:space="preserve"> ХХК-тай</w:t>
      </w:r>
      <w:r w:rsidRPr="00294823">
        <w:rPr>
          <w:sz w:val="24"/>
          <w:szCs w:val="24"/>
          <w:lang w:val="mn-MN"/>
        </w:rPr>
        <w:t xml:space="preserve"> гэрээ байгуулж, </w:t>
      </w:r>
      <w:r w:rsidRPr="00294823">
        <w:rPr>
          <w:sz w:val="24"/>
          <w:szCs w:val="24"/>
        </w:rPr>
        <w:t xml:space="preserve">MA-II </w:t>
      </w:r>
      <w:r w:rsidRPr="00294823">
        <w:rPr>
          <w:sz w:val="24"/>
          <w:szCs w:val="24"/>
          <w:lang w:val="mn-MN"/>
        </w:rPr>
        <w:t>барилга</w:t>
      </w:r>
      <w:r w:rsidR="00EF26F2">
        <w:rPr>
          <w:sz w:val="24"/>
          <w:szCs w:val="24"/>
          <w:lang w:val="mn-MN"/>
        </w:rPr>
        <w:t xml:space="preserve"> </w:t>
      </w:r>
      <w:r w:rsidRPr="00294823">
        <w:rPr>
          <w:sz w:val="24"/>
          <w:szCs w:val="24"/>
        </w:rPr>
        <w:t>(</w:t>
      </w:r>
      <w:r w:rsidRPr="00294823">
        <w:rPr>
          <w:sz w:val="24"/>
          <w:szCs w:val="24"/>
          <w:lang w:val="mn-MN"/>
        </w:rPr>
        <w:t>ТЕДИ төв</w:t>
      </w:r>
      <w:r w:rsidRPr="00294823">
        <w:rPr>
          <w:sz w:val="24"/>
          <w:szCs w:val="24"/>
        </w:rPr>
        <w:t>)</w:t>
      </w:r>
      <w:r w:rsidRPr="00294823">
        <w:rPr>
          <w:sz w:val="24"/>
          <w:szCs w:val="24"/>
          <w:lang w:val="mn-MN"/>
        </w:rPr>
        <w:t>-ын 1,372 м</w:t>
      </w:r>
      <w:r w:rsidRPr="00294823">
        <w:rPr>
          <w:sz w:val="24"/>
          <w:szCs w:val="24"/>
          <w:vertAlign w:val="superscript"/>
          <w:lang w:val="mn-MN"/>
        </w:rPr>
        <w:t>2</w:t>
      </w:r>
      <w:r w:rsidR="001000EF">
        <w:rPr>
          <w:sz w:val="24"/>
          <w:szCs w:val="24"/>
          <w:lang w:val="mn-MN"/>
        </w:rPr>
        <w:t xml:space="preserve"> талбай бүхий дээврийг  35,971.2 мянган төгрөгөөр, тус </w:t>
      </w:r>
      <w:r w:rsidRPr="00294823">
        <w:rPr>
          <w:sz w:val="24"/>
          <w:szCs w:val="24"/>
          <w:lang w:val="mn-MN"/>
        </w:rPr>
        <w:t>барилгын 4 дүгээр давхрын 1,042  м</w:t>
      </w:r>
      <w:r w:rsidRPr="00294823">
        <w:rPr>
          <w:sz w:val="24"/>
          <w:szCs w:val="24"/>
          <w:vertAlign w:val="superscript"/>
          <w:lang w:val="mn-MN"/>
        </w:rPr>
        <w:t>2</w:t>
      </w:r>
      <w:r w:rsidR="001000EF">
        <w:rPr>
          <w:sz w:val="24"/>
          <w:szCs w:val="24"/>
          <w:lang w:val="mn-MN"/>
        </w:rPr>
        <w:t xml:space="preserve"> талбай бүхий фасадыг 20,348.1 мянган төгрөгөөр гүйцэтгүүлсэн бол тус</w:t>
      </w:r>
      <w:r w:rsidRPr="00294823">
        <w:rPr>
          <w:sz w:val="24"/>
          <w:szCs w:val="24"/>
          <w:lang w:val="mn-MN"/>
        </w:rPr>
        <w:t xml:space="preserve"> барилгын борооны у</w:t>
      </w:r>
      <w:r w:rsidR="001000EF">
        <w:rPr>
          <w:sz w:val="24"/>
          <w:szCs w:val="24"/>
          <w:lang w:val="mn-MN"/>
        </w:rPr>
        <w:t xml:space="preserve">с зайлуулах хоолой солих ажлыг </w:t>
      </w:r>
      <w:r w:rsidR="001000EF">
        <w:rPr>
          <w:sz w:val="24"/>
          <w:szCs w:val="24"/>
        </w:rPr>
        <w:t>“</w:t>
      </w:r>
      <w:r w:rsidR="001000EF">
        <w:rPr>
          <w:sz w:val="24"/>
          <w:szCs w:val="24"/>
          <w:lang w:val="mn-MN"/>
        </w:rPr>
        <w:t>Товруу Сүмбэр</w:t>
      </w:r>
      <w:r w:rsidR="001000EF">
        <w:rPr>
          <w:sz w:val="24"/>
          <w:szCs w:val="24"/>
        </w:rPr>
        <w:t>”</w:t>
      </w:r>
      <w:r w:rsidR="001000EF">
        <w:rPr>
          <w:sz w:val="24"/>
          <w:szCs w:val="24"/>
          <w:lang w:val="mn-MN"/>
        </w:rPr>
        <w:t xml:space="preserve"> ХХК-иар 5,454.5 мянган</w:t>
      </w:r>
      <w:r w:rsidRPr="00294823">
        <w:rPr>
          <w:sz w:val="24"/>
          <w:szCs w:val="24"/>
          <w:lang w:val="mn-MN"/>
        </w:rPr>
        <w:t xml:space="preserve"> төгрөгийн зардлаар хий</w:t>
      </w:r>
      <w:r w:rsidR="001000EF">
        <w:rPr>
          <w:sz w:val="24"/>
          <w:szCs w:val="24"/>
          <w:lang w:val="mn-MN"/>
        </w:rPr>
        <w:t>лгүүлсэн юм</w:t>
      </w:r>
      <w:r w:rsidR="00D27436">
        <w:rPr>
          <w:sz w:val="24"/>
          <w:szCs w:val="24"/>
          <w:lang w:val="mn-MN"/>
        </w:rPr>
        <w:t>.</w:t>
      </w:r>
      <w:r w:rsidR="00E02A67" w:rsidRPr="00294823">
        <w:rPr>
          <w:sz w:val="24"/>
          <w:szCs w:val="24"/>
          <w:lang w:val="mn-MN"/>
        </w:rPr>
        <w:t xml:space="preserve"> </w:t>
      </w:r>
    </w:p>
    <w:p w:rsidR="00D06065" w:rsidRDefault="00D06065" w:rsidP="00294823">
      <w:pPr>
        <w:spacing w:after="100" w:afterAutospacing="1" w:line="360" w:lineRule="auto"/>
        <w:ind w:firstLine="720"/>
        <w:jc w:val="both"/>
        <w:rPr>
          <w:sz w:val="24"/>
          <w:szCs w:val="24"/>
          <w:lang w:val="mn-MN"/>
        </w:rPr>
      </w:pPr>
      <w:r>
        <w:rPr>
          <w:sz w:val="24"/>
          <w:szCs w:val="24"/>
          <w:lang w:val="mn-MN"/>
        </w:rPr>
        <w:t>МА-Ш барилгын д</w:t>
      </w:r>
      <w:r w:rsidRPr="00294823">
        <w:rPr>
          <w:sz w:val="24"/>
          <w:szCs w:val="24"/>
          <w:lang w:val="mn-MN"/>
        </w:rPr>
        <w:t>улааны үзел, коридор, ажилчдын өрөө</w:t>
      </w:r>
      <w:r>
        <w:rPr>
          <w:sz w:val="24"/>
          <w:szCs w:val="24"/>
          <w:lang w:val="mn-MN"/>
        </w:rPr>
        <w:t>ний засварын ажлыг 12,000.0 мянган төгрөгөөр хийлгүүлсэн.</w:t>
      </w:r>
    </w:p>
    <w:p w:rsidR="00294823" w:rsidRDefault="00353303" w:rsidP="00294823">
      <w:pPr>
        <w:spacing w:after="100" w:afterAutospacing="1" w:line="360" w:lineRule="auto"/>
        <w:ind w:firstLine="720"/>
        <w:jc w:val="both"/>
        <w:rPr>
          <w:sz w:val="24"/>
          <w:szCs w:val="24"/>
          <w:lang w:val="mn-MN"/>
        </w:rPr>
      </w:pPr>
      <w:r w:rsidRPr="00294823">
        <w:rPr>
          <w:sz w:val="24"/>
          <w:szCs w:val="24"/>
        </w:rPr>
        <w:t xml:space="preserve">MA-III </w:t>
      </w:r>
      <w:r w:rsidRPr="00294823">
        <w:rPr>
          <w:sz w:val="24"/>
          <w:szCs w:val="24"/>
          <w:lang w:val="mn-MN"/>
        </w:rPr>
        <w:t xml:space="preserve">барилга </w:t>
      </w:r>
      <w:r w:rsidRPr="00294823">
        <w:rPr>
          <w:sz w:val="24"/>
          <w:szCs w:val="24"/>
        </w:rPr>
        <w:t>(</w:t>
      </w:r>
      <w:r w:rsidRPr="00294823">
        <w:rPr>
          <w:sz w:val="24"/>
          <w:szCs w:val="24"/>
          <w:lang w:val="mn-MN"/>
        </w:rPr>
        <w:t>Анкор төв</w:t>
      </w:r>
      <w:r w:rsidRPr="00294823">
        <w:rPr>
          <w:sz w:val="24"/>
          <w:szCs w:val="24"/>
        </w:rPr>
        <w:t>)</w:t>
      </w:r>
      <w:r w:rsidR="00E02A67" w:rsidRPr="00294823">
        <w:rPr>
          <w:sz w:val="24"/>
          <w:szCs w:val="24"/>
          <w:lang w:val="mn-MN"/>
        </w:rPr>
        <w:t>-</w:t>
      </w:r>
      <w:r w:rsidRPr="00294823">
        <w:rPr>
          <w:sz w:val="24"/>
          <w:szCs w:val="24"/>
          <w:lang w:val="mn-MN"/>
        </w:rPr>
        <w:t>ын дээврийн 1,045 м</w:t>
      </w:r>
      <w:r w:rsidRPr="00294823">
        <w:rPr>
          <w:sz w:val="24"/>
          <w:szCs w:val="24"/>
          <w:vertAlign w:val="superscript"/>
          <w:lang w:val="mn-MN"/>
        </w:rPr>
        <w:t>2</w:t>
      </w:r>
      <w:r w:rsidRPr="00294823">
        <w:rPr>
          <w:sz w:val="24"/>
          <w:szCs w:val="24"/>
          <w:lang w:val="mn-MN"/>
        </w:rPr>
        <w:t xml:space="preserve"> талбай бүхий засварыг </w:t>
      </w:r>
      <w:r w:rsidR="006C4903">
        <w:rPr>
          <w:sz w:val="24"/>
          <w:szCs w:val="24"/>
          <w:lang w:val="mn-MN"/>
        </w:rPr>
        <w:t>53,618.2 мянган</w:t>
      </w:r>
      <w:r w:rsidR="00EF26F2">
        <w:rPr>
          <w:sz w:val="24"/>
          <w:szCs w:val="24"/>
          <w:lang w:val="mn-MN"/>
        </w:rPr>
        <w:t xml:space="preserve"> төгрөгийн зардлаар хийсэн болно.</w:t>
      </w:r>
      <w:r w:rsidR="00E02A67" w:rsidRPr="00294823">
        <w:rPr>
          <w:sz w:val="24"/>
          <w:szCs w:val="24"/>
          <w:lang w:val="mn-MN"/>
        </w:rPr>
        <w:t xml:space="preserve"> </w:t>
      </w:r>
      <w:r w:rsidRPr="00294823">
        <w:rPr>
          <w:sz w:val="24"/>
          <w:szCs w:val="24"/>
          <w:lang w:val="mn-MN"/>
        </w:rPr>
        <w:t xml:space="preserve">  </w:t>
      </w:r>
    </w:p>
    <w:p w:rsidR="00294823" w:rsidRPr="00FC5856" w:rsidRDefault="00EE48FF" w:rsidP="00D06065">
      <w:pPr>
        <w:spacing w:after="100" w:afterAutospacing="1" w:line="360" w:lineRule="auto"/>
        <w:ind w:firstLine="720"/>
        <w:jc w:val="both"/>
        <w:rPr>
          <w:sz w:val="24"/>
          <w:szCs w:val="24"/>
          <w:lang w:val="mn-MN"/>
        </w:rPr>
      </w:pPr>
      <w:r w:rsidRPr="00FC5856">
        <w:rPr>
          <w:sz w:val="24"/>
          <w:szCs w:val="24"/>
        </w:rPr>
        <w:t>MA-I, MA-II</w:t>
      </w:r>
      <w:r w:rsidRPr="00FC5856">
        <w:rPr>
          <w:sz w:val="24"/>
          <w:szCs w:val="24"/>
          <w:lang w:val="mn-MN"/>
        </w:rPr>
        <w:t xml:space="preserve">, </w:t>
      </w:r>
      <w:r w:rsidRPr="00FC5856">
        <w:rPr>
          <w:sz w:val="24"/>
          <w:szCs w:val="24"/>
        </w:rPr>
        <w:t>MA-III</w:t>
      </w:r>
      <w:r w:rsidRPr="00FC5856">
        <w:rPr>
          <w:sz w:val="24"/>
          <w:szCs w:val="24"/>
          <w:lang w:val="mn-MN"/>
        </w:rPr>
        <w:t xml:space="preserve"> барилгын газардуулга, аянга зайлуулагчийн засвар</w:t>
      </w:r>
      <w:r w:rsidR="00DD6B17" w:rsidRPr="00FC5856">
        <w:rPr>
          <w:sz w:val="24"/>
          <w:szCs w:val="24"/>
          <w:lang w:val="mn-MN"/>
        </w:rPr>
        <w:t>, 6 кВ-ын гүйдлийн трансформатор, оруулгын тоолуурыг шинэчилэх, 2 дугаар оруулгын гүйдлийн</w:t>
      </w:r>
      <w:r w:rsidR="00095F94" w:rsidRPr="00FC5856">
        <w:rPr>
          <w:sz w:val="24"/>
          <w:szCs w:val="24"/>
          <w:lang w:val="mn-MN"/>
        </w:rPr>
        <w:t xml:space="preserve"> трансформаторыг баталгаажуулах</w:t>
      </w:r>
      <w:r w:rsidR="00DD6B17" w:rsidRPr="00FC5856">
        <w:rPr>
          <w:sz w:val="24"/>
          <w:szCs w:val="24"/>
          <w:lang w:val="mn-MN"/>
        </w:rPr>
        <w:t xml:space="preserve">  </w:t>
      </w:r>
      <w:r w:rsidR="00095F94" w:rsidRPr="00FC5856">
        <w:rPr>
          <w:sz w:val="24"/>
          <w:szCs w:val="24"/>
          <w:lang w:val="mn-MN"/>
        </w:rPr>
        <w:t xml:space="preserve">болон </w:t>
      </w:r>
      <w:r w:rsidR="00DD6B17" w:rsidRPr="00FC5856">
        <w:rPr>
          <w:sz w:val="24"/>
          <w:szCs w:val="24"/>
          <w:lang w:val="mn-MN"/>
        </w:rPr>
        <w:t xml:space="preserve">бусад шаардлагатай урсгал засвар </w:t>
      </w:r>
      <w:r w:rsidR="00DD6B17" w:rsidRPr="00FC5856">
        <w:rPr>
          <w:sz w:val="24"/>
          <w:szCs w:val="24"/>
        </w:rPr>
        <w:t>(</w:t>
      </w:r>
      <w:r w:rsidR="00DD6B17" w:rsidRPr="00FC5856">
        <w:rPr>
          <w:sz w:val="24"/>
          <w:szCs w:val="24"/>
          <w:lang w:val="mn-MN"/>
        </w:rPr>
        <w:t>Анкор төвийн гэрэлтүүлэгийн тоног төхөөрөмжийн засвар, автомашины гараашийн доторх болон гаднах талбайн гэрэлтүүлэгийг шинэчлэх зэрэг</w:t>
      </w:r>
      <w:r w:rsidR="00DD6B17" w:rsidRPr="00FC5856">
        <w:rPr>
          <w:sz w:val="24"/>
          <w:szCs w:val="24"/>
        </w:rPr>
        <w:t>)</w:t>
      </w:r>
      <w:r w:rsidR="00095F94" w:rsidRPr="00FC5856">
        <w:rPr>
          <w:sz w:val="24"/>
          <w:szCs w:val="24"/>
          <w:lang w:val="mn-MN"/>
        </w:rPr>
        <w:t xml:space="preserve"> </w:t>
      </w:r>
      <w:r w:rsidRPr="00FC5856">
        <w:rPr>
          <w:sz w:val="24"/>
          <w:szCs w:val="24"/>
          <w:lang w:val="mn-MN"/>
        </w:rPr>
        <w:t xml:space="preserve">зэрэг цахилгааны, </w:t>
      </w:r>
      <w:r w:rsidR="00095F94" w:rsidRPr="00FC5856">
        <w:rPr>
          <w:sz w:val="24"/>
          <w:szCs w:val="24"/>
          <w:lang w:val="mn-MN"/>
        </w:rPr>
        <w:t>халаалтын систем угаах, бохирын худаг цэвэрлэх,</w:t>
      </w:r>
      <w:r w:rsidRPr="00FC5856">
        <w:rPr>
          <w:sz w:val="24"/>
          <w:szCs w:val="24"/>
          <w:lang w:val="mn-MN"/>
        </w:rPr>
        <w:t xml:space="preserve"> </w:t>
      </w:r>
      <w:r w:rsidRPr="00FC5856">
        <w:rPr>
          <w:sz w:val="24"/>
          <w:szCs w:val="24"/>
        </w:rPr>
        <w:t xml:space="preserve">MA-III </w:t>
      </w:r>
      <w:r w:rsidRPr="00FC5856">
        <w:rPr>
          <w:sz w:val="24"/>
          <w:szCs w:val="24"/>
          <w:lang w:val="mn-MN"/>
        </w:rPr>
        <w:t xml:space="preserve">барилгын цэвэр усны шугамын сантехникийн урсгал засварын ажлыг </w:t>
      </w:r>
      <w:r w:rsidR="00095F94" w:rsidRPr="00FC5856">
        <w:rPr>
          <w:sz w:val="24"/>
          <w:szCs w:val="24"/>
          <w:lang w:val="mn-MN"/>
        </w:rPr>
        <w:t xml:space="preserve">нийт </w:t>
      </w:r>
      <w:r w:rsidR="006C4903" w:rsidRPr="00FC5856">
        <w:rPr>
          <w:sz w:val="24"/>
          <w:szCs w:val="24"/>
          <w:lang w:val="mn-MN"/>
        </w:rPr>
        <w:t>16,0</w:t>
      </w:r>
      <w:r w:rsidR="006F480B" w:rsidRPr="00FC5856">
        <w:rPr>
          <w:sz w:val="24"/>
          <w:szCs w:val="24"/>
          <w:lang w:val="mn-MN"/>
        </w:rPr>
        <w:t>76</w:t>
      </w:r>
      <w:r w:rsidR="002757FA" w:rsidRPr="00FC5856">
        <w:rPr>
          <w:sz w:val="24"/>
          <w:szCs w:val="24"/>
          <w:lang w:val="mn-MN"/>
        </w:rPr>
        <w:t>.0</w:t>
      </w:r>
      <w:r w:rsidR="006C4903" w:rsidRPr="00FC5856">
        <w:rPr>
          <w:sz w:val="24"/>
          <w:szCs w:val="24"/>
          <w:lang w:val="mn-MN"/>
        </w:rPr>
        <w:t xml:space="preserve"> мянган</w:t>
      </w:r>
      <w:r w:rsidR="00D27436" w:rsidRPr="00FC5856">
        <w:rPr>
          <w:sz w:val="24"/>
          <w:szCs w:val="24"/>
          <w:lang w:val="mn-MN"/>
        </w:rPr>
        <w:t xml:space="preserve"> төгрөгийн зардлаар хийсэн.</w:t>
      </w:r>
      <w:r w:rsidRPr="00FC5856">
        <w:rPr>
          <w:sz w:val="24"/>
          <w:szCs w:val="24"/>
          <w:lang w:val="mn-MN"/>
        </w:rPr>
        <w:t xml:space="preserve">  </w:t>
      </w:r>
    </w:p>
    <w:p w:rsidR="00294823" w:rsidRPr="00A63680" w:rsidRDefault="00CA00ED" w:rsidP="00294823">
      <w:pPr>
        <w:spacing w:after="100" w:afterAutospacing="1" w:line="360" w:lineRule="auto"/>
        <w:ind w:firstLine="720"/>
        <w:jc w:val="both"/>
        <w:rPr>
          <w:sz w:val="24"/>
          <w:szCs w:val="24"/>
          <w:lang w:val="mn-MN"/>
        </w:rPr>
      </w:pPr>
      <w:r w:rsidRPr="00A63680">
        <w:rPr>
          <w:sz w:val="24"/>
          <w:szCs w:val="24"/>
          <w:lang w:val="mn-MN"/>
        </w:rPr>
        <w:t>Нийт гадаад, дотоод тооцооны 50 шахам тоолуурын заалт</w:t>
      </w:r>
      <w:r w:rsidR="00095F94" w:rsidRPr="00A63680">
        <w:rPr>
          <w:sz w:val="24"/>
          <w:szCs w:val="24"/>
          <w:lang w:val="mn-MN"/>
        </w:rPr>
        <w:t>аар</w:t>
      </w:r>
      <w:r w:rsidRPr="00A63680">
        <w:rPr>
          <w:sz w:val="24"/>
          <w:szCs w:val="24"/>
          <w:lang w:val="mn-MN"/>
        </w:rPr>
        <w:t xml:space="preserve"> цахилгаан эрчим хүчний хэрэгл</w:t>
      </w:r>
      <w:r w:rsidR="005B0FAF" w:rsidRPr="00A63680">
        <w:rPr>
          <w:sz w:val="24"/>
          <w:szCs w:val="24"/>
          <w:lang w:val="mn-MN"/>
        </w:rPr>
        <w:t xml:space="preserve">ээний тооцоог тогтмол хийж, </w:t>
      </w:r>
      <w:r w:rsidR="003A2146" w:rsidRPr="00A63680">
        <w:rPr>
          <w:sz w:val="24"/>
          <w:szCs w:val="24"/>
          <w:lang w:val="mn-MN"/>
        </w:rPr>
        <w:t xml:space="preserve">хэрэглэсэн цахилгаан эрчим хүчний төлбөрт </w:t>
      </w:r>
      <w:r w:rsidR="00EC032A" w:rsidRPr="00A63680">
        <w:rPr>
          <w:sz w:val="24"/>
          <w:szCs w:val="24"/>
          <w:lang w:val="mn-MN"/>
        </w:rPr>
        <w:t>330,537.4</w:t>
      </w:r>
      <w:r w:rsidRPr="00A63680">
        <w:rPr>
          <w:sz w:val="24"/>
          <w:szCs w:val="24"/>
          <w:lang w:val="mn-MN"/>
        </w:rPr>
        <w:t xml:space="preserve"> </w:t>
      </w:r>
      <w:r w:rsidR="00DD6B17" w:rsidRPr="00A63680">
        <w:rPr>
          <w:sz w:val="24"/>
          <w:szCs w:val="24"/>
          <w:lang w:val="mn-MN"/>
        </w:rPr>
        <w:t>мянган</w:t>
      </w:r>
      <w:r w:rsidRPr="00A63680">
        <w:rPr>
          <w:sz w:val="24"/>
          <w:szCs w:val="24"/>
          <w:lang w:val="mn-MN"/>
        </w:rPr>
        <w:t xml:space="preserve"> төгрөгий</w:t>
      </w:r>
      <w:r w:rsidR="003A2146" w:rsidRPr="00A63680">
        <w:rPr>
          <w:sz w:val="24"/>
          <w:szCs w:val="24"/>
          <w:lang w:val="mn-MN"/>
        </w:rPr>
        <w:t xml:space="preserve">г </w:t>
      </w:r>
      <w:r w:rsidRPr="00A63680">
        <w:rPr>
          <w:sz w:val="24"/>
          <w:szCs w:val="24"/>
          <w:lang w:val="mn-MN"/>
        </w:rPr>
        <w:t xml:space="preserve">хангагч байгууллагад төлж, </w:t>
      </w:r>
      <w:r w:rsidR="003A2146" w:rsidRPr="00A63680">
        <w:rPr>
          <w:sz w:val="24"/>
          <w:szCs w:val="24"/>
          <w:lang w:val="mn-MN"/>
        </w:rPr>
        <w:t>3</w:t>
      </w:r>
      <w:r w:rsidR="00A63680" w:rsidRPr="00A63680">
        <w:rPr>
          <w:sz w:val="24"/>
          <w:szCs w:val="24"/>
          <w:lang w:val="mn-MN"/>
        </w:rPr>
        <w:t xml:space="preserve">48,464.9 </w:t>
      </w:r>
      <w:r w:rsidR="00DD6B17" w:rsidRPr="00A63680">
        <w:rPr>
          <w:sz w:val="24"/>
          <w:szCs w:val="24"/>
          <w:lang w:val="mn-MN"/>
        </w:rPr>
        <w:t>м</w:t>
      </w:r>
      <w:r w:rsidRPr="00A63680">
        <w:rPr>
          <w:sz w:val="24"/>
          <w:szCs w:val="24"/>
          <w:lang w:val="mn-MN"/>
        </w:rPr>
        <w:t>я</w:t>
      </w:r>
      <w:r w:rsidR="00DD6B17" w:rsidRPr="00A63680">
        <w:rPr>
          <w:sz w:val="24"/>
          <w:szCs w:val="24"/>
          <w:lang w:val="mn-MN"/>
        </w:rPr>
        <w:t>нган</w:t>
      </w:r>
      <w:r w:rsidRPr="00A63680">
        <w:rPr>
          <w:sz w:val="24"/>
          <w:szCs w:val="24"/>
          <w:lang w:val="mn-MN"/>
        </w:rPr>
        <w:t xml:space="preserve"> төгрөгийн цахилгаан эрчим хүчний үнийг хэрэглэгчдэд хувиарлан төлүүлжээ. Цахилгааны тоолуурын зөрүү, үйлчилгээний үнэ зэргээс </w:t>
      </w:r>
      <w:r w:rsidR="006C4903" w:rsidRPr="00A63680">
        <w:rPr>
          <w:sz w:val="24"/>
          <w:szCs w:val="24"/>
          <w:lang w:val="mn-MN"/>
        </w:rPr>
        <w:t>48,080</w:t>
      </w:r>
      <w:r w:rsidR="001D6141" w:rsidRPr="00A63680">
        <w:rPr>
          <w:sz w:val="24"/>
          <w:szCs w:val="24"/>
          <w:lang w:val="mn-MN"/>
        </w:rPr>
        <w:t>.5</w:t>
      </w:r>
      <w:r w:rsidRPr="00A63680">
        <w:rPr>
          <w:sz w:val="24"/>
          <w:szCs w:val="24"/>
          <w:lang w:val="mn-MN"/>
        </w:rPr>
        <w:t xml:space="preserve"> </w:t>
      </w:r>
      <w:r w:rsidR="00DD6B17" w:rsidRPr="00A63680">
        <w:rPr>
          <w:sz w:val="24"/>
          <w:szCs w:val="24"/>
          <w:lang w:val="mn-MN"/>
        </w:rPr>
        <w:t>м</w:t>
      </w:r>
      <w:r w:rsidRPr="00A63680">
        <w:rPr>
          <w:sz w:val="24"/>
          <w:szCs w:val="24"/>
          <w:lang w:val="mn-MN"/>
        </w:rPr>
        <w:t>я</w:t>
      </w:r>
      <w:r w:rsidR="00DD6B17" w:rsidRPr="00A63680">
        <w:rPr>
          <w:sz w:val="24"/>
          <w:szCs w:val="24"/>
          <w:lang w:val="mn-MN"/>
        </w:rPr>
        <w:t>нган</w:t>
      </w:r>
      <w:r w:rsidRPr="00A63680">
        <w:rPr>
          <w:sz w:val="24"/>
          <w:szCs w:val="24"/>
          <w:lang w:val="mn-MN"/>
        </w:rPr>
        <w:t xml:space="preserve"> төгрөгийн орлого </w:t>
      </w:r>
      <w:r w:rsidR="00D27436" w:rsidRPr="00A63680">
        <w:rPr>
          <w:sz w:val="24"/>
          <w:szCs w:val="24"/>
          <w:lang w:val="mn-MN"/>
        </w:rPr>
        <w:t>олсон юм.</w:t>
      </w:r>
    </w:p>
    <w:p w:rsidR="00294823" w:rsidRPr="007C56E0" w:rsidRDefault="00FB57E0" w:rsidP="00294823">
      <w:pPr>
        <w:spacing w:after="100" w:afterAutospacing="1" w:line="360" w:lineRule="auto"/>
        <w:ind w:firstLine="720"/>
        <w:jc w:val="both"/>
        <w:rPr>
          <w:sz w:val="24"/>
          <w:szCs w:val="24"/>
          <w:lang w:val="mn-MN"/>
        </w:rPr>
      </w:pPr>
      <w:r w:rsidRPr="007C56E0">
        <w:rPr>
          <w:sz w:val="24"/>
          <w:szCs w:val="24"/>
          <w:lang w:val="mn-MN"/>
        </w:rPr>
        <w:t>Хэрэглэсэн цахилгаан</w:t>
      </w:r>
      <w:r w:rsidR="00F57A63" w:rsidRPr="007C56E0">
        <w:rPr>
          <w:sz w:val="24"/>
          <w:szCs w:val="24"/>
          <w:lang w:val="mn-MN"/>
        </w:rPr>
        <w:t>ы 330,537.4</w:t>
      </w:r>
      <w:r w:rsidR="00D27436" w:rsidRPr="007C56E0">
        <w:rPr>
          <w:sz w:val="24"/>
          <w:szCs w:val="24"/>
          <w:lang w:val="mn-MN"/>
        </w:rPr>
        <w:t xml:space="preserve"> мянган төгрөг</w:t>
      </w:r>
      <w:r w:rsidR="00F57A63" w:rsidRPr="007C56E0">
        <w:rPr>
          <w:sz w:val="24"/>
          <w:szCs w:val="24"/>
          <w:lang w:val="mn-MN"/>
        </w:rPr>
        <w:t xml:space="preserve">, </w:t>
      </w:r>
      <w:r w:rsidRPr="007C56E0">
        <w:rPr>
          <w:sz w:val="24"/>
          <w:szCs w:val="24"/>
          <w:lang w:val="mn-MN"/>
        </w:rPr>
        <w:t xml:space="preserve"> дулаан</w:t>
      </w:r>
      <w:r w:rsidR="00F57A63" w:rsidRPr="007C56E0">
        <w:rPr>
          <w:sz w:val="24"/>
          <w:szCs w:val="24"/>
          <w:lang w:val="mn-MN"/>
        </w:rPr>
        <w:t>ы 60,240.7</w:t>
      </w:r>
      <w:r w:rsidR="00D27436" w:rsidRPr="007C56E0">
        <w:rPr>
          <w:sz w:val="24"/>
          <w:szCs w:val="24"/>
          <w:lang w:val="mn-MN"/>
        </w:rPr>
        <w:t xml:space="preserve"> мянган төгрөг</w:t>
      </w:r>
      <w:r w:rsidRPr="007C56E0">
        <w:rPr>
          <w:sz w:val="24"/>
          <w:szCs w:val="24"/>
          <w:lang w:val="mn-MN"/>
        </w:rPr>
        <w:t>, ус</w:t>
      </w:r>
      <w:r w:rsidR="00F57A63" w:rsidRPr="007C56E0">
        <w:rPr>
          <w:sz w:val="24"/>
          <w:szCs w:val="24"/>
          <w:lang w:val="mn-MN"/>
        </w:rPr>
        <w:t>ны 23,224.4</w:t>
      </w:r>
      <w:r w:rsidR="00D27436" w:rsidRPr="007C56E0">
        <w:rPr>
          <w:sz w:val="24"/>
          <w:szCs w:val="24"/>
          <w:lang w:val="mn-MN"/>
        </w:rPr>
        <w:t xml:space="preserve"> мянган төгрөг</w:t>
      </w:r>
      <w:r w:rsidRPr="007C56E0">
        <w:rPr>
          <w:sz w:val="24"/>
          <w:szCs w:val="24"/>
          <w:lang w:val="mn-MN"/>
        </w:rPr>
        <w:t xml:space="preserve">, </w:t>
      </w:r>
      <w:r w:rsidR="00F57A63" w:rsidRPr="007C56E0">
        <w:rPr>
          <w:sz w:val="24"/>
          <w:szCs w:val="24"/>
          <w:lang w:val="mn-MN"/>
        </w:rPr>
        <w:t xml:space="preserve">телефон холбооны </w:t>
      </w:r>
      <w:r w:rsidR="008467C5" w:rsidRPr="007C56E0">
        <w:rPr>
          <w:sz w:val="24"/>
          <w:szCs w:val="24"/>
          <w:lang w:val="mn-MN"/>
        </w:rPr>
        <w:t>2,382.4</w:t>
      </w:r>
      <w:r w:rsidR="00D27436" w:rsidRPr="007C56E0">
        <w:rPr>
          <w:sz w:val="24"/>
          <w:szCs w:val="24"/>
          <w:lang w:val="mn-MN"/>
        </w:rPr>
        <w:t xml:space="preserve"> мянган төгрөг, үүрин телефоны </w:t>
      </w:r>
      <w:r w:rsidR="008467C5" w:rsidRPr="007C56E0">
        <w:rPr>
          <w:sz w:val="24"/>
          <w:szCs w:val="24"/>
          <w:lang w:val="mn-MN"/>
        </w:rPr>
        <w:t>ярианы 5,</w:t>
      </w:r>
      <w:r w:rsidR="00A271AC" w:rsidRPr="007C56E0">
        <w:rPr>
          <w:sz w:val="24"/>
          <w:szCs w:val="24"/>
          <w:lang w:val="mn-MN"/>
        </w:rPr>
        <w:t>532</w:t>
      </w:r>
      <w:r w:rsidR="008467C5" w:rsidRPr="007C56E0">
        <w:rPr>
          <w:sz w:val="24"/>
          <w:szCs w:val="24"/>
          <w:lang w:val="mn-MN"/>
        </w:rPr>
        <w:t>.</w:t>
      </w:r>
      <w:r w:rsidR="00A271AC" w:rsidRPr="007C56E0">
        <w:rPr>
          <w:sz w:val="24"/>
          <w:szCs w:val="24"/>
          <w:lang w:val="mn-MN"/>
        </w:rPr>
        <w:t>7</w:t>
      </w:r>
      <w:r w:rsidR="008467C5" w:rsidRPr="007C56E0">
        <w:rPr>
          <w:sz w:val="24"/>
          <w:szCs w:val="24"/>
          <w:lang w:val="mn-MN"/>
        </w:rPr>
        <w:t xml:space="preserve"> мянган төгрөгийн т</w:t>
      </w:r>
      <w:r w:rsidR="00D27436" w:rsidRPr="007C56E0">
        <w:rPr>
          <w:sz w:val="24"/>
          <w:szCs w:val="24"/>
          <w:lang w:val="mn-MN"/>
        </w:rPr>
        <w:t>өлбөр</w:t>
      </w:r>
      <w:r w:rsidRPr="007C56E0">
        <w:rPr>
          <w:sz w:val="24"/>
          <w:szCs w:val="24"/>
          <w:lang w:val="mn-MN"/>
        </w:rPr>
        <w:t>ийг тогтоосон хугацаанд нь барагдуулж, алданги торгууль хүлээгээгүй, харилцагч байгууллагаас авах төлбөрүүдийг тухай бүрт нь нэхэмжлэн авч орлогы</w:t>
      </w:r>
      <w:r w:rsidR="007708D2" w:rsidRPr="007C56E0">
        <w:rPr>
          <w:sz w:val="24"/>
          <w:szCs w:val="24"/>
          <w:lang w:val="mn-MN"/>
        </w:rPr>
        <w:t>г бүрдүүлсэн</w:t>
      </w:r>
      <w:r w:rsidR="00D27436" w:rsidRPr="007C56E0">
        <w:rPr>
          <w:sz w:val="24"/>
          <w:szCs w:val="24"/>
          <w:lang w:val="mn-MN"/>
        </w:rPr>
        <w:t xml:space="preserve"> билээ</w:t>
      </w:r>
      <w:r w:rsidR="00294823" w:rsidRPr="007C56E0">
        <w:rPr>
          <w:sz w:val="24"/>
          <w:szCs w:val="24"/>
          <w:lang w:val="mn-MN"/>
        </w:rPr>
        <w:t>.</w:t>
      </w:r>
    </w:p>
    <w:p w:rsidR="00017EDA" w:rsidRPr="00D27436" w:rsidRDefault="00FB57E0" w:rsidP="00294823">
      <w:pPr>
        <w:spacing w:after="100" w:afterAutospacing="1" w:line="360" w:lineRule="auto"/>
        <w:ind w:firstLine="720"/>
        <w:jc w:val="both"/>
        <w:rPr>
          <w:sz w:val="24"/>
          <w:szCs w:val="24"/>
          <w:lang w:val="mn-MN"/>
        </w:rPr>
      </w:pPr>
      <w:r w:rsidRPr="00294823">
        <w:rPr>
          <w:sz w:val="24"/>
          <w:szCs w:val="24"/>
          <w:lang w:val="mn-MN"/>
        </w:rPr>
        <w:t>Үндсэн хөрөнгийн өөрчлөлт, элэгдэл хорогдлын шимтгэл, сэлбэг, аж ахуй</w:t>
      </w:r>
      <w:r w:rsidR="00294823" w:rsidRPr="00294823">
        <w:rPr>
          <w:sz w:val="24"/>
          <w:szCs w:val="24"/>
          <w:lang w:val="mn-MN"/>
        </w:rPr>
        <w:t>,</w:t>
      </w:r>
      <w:r w:rsidRPr="00294823">
        <w:rPr>
          <w:sz w:val="24"/>
          <w:szCs w:val="24"/>
          <w:lang w:val="mn-MN"/>
        </w:rPr>
        <w:t xml:space="preserve"> барилга, хангамж, шатах тослох материал, кассын тооцоонд хяналт тавьж, анхан шатны баримтын бүрдүүлэлтийг бүрэн хийлгэж, тайла</w:t>
      </w:r>
      <w:r w:rsidR="00294823" w:rsidRPr="00294823">
        <w:rPr>
          <w:sz w:val="24"/>
          <w:szCs w:val="24"/>
          <w:lang w:val="mn-MN"/>
        </w:rPr>
        <w:t xml:space="preserve">н бүртгэлийг зохих журмын дагуу </w:t>
      </w:r>
      <w:r w:rsidRPr="00294823">
        <w:rPr>
          <w:sz w:val="24"/>
          <w:szCs w:val="24"/>
          <w:lang w:val="mn-MN"/>
        </w:rPr>
        <w:t>хөтөлж ажилласанаар ямар нэгэн зөрчил дутагдал гараагүй</w:t>
      </w:r>
      <w:r w:rsidR="007708D2" w:rsidRPr="00294823">
        <w:rPr>
          <w:sz w:val="24"/>
          <w:szCs w:val="24"/>
          <w:lang w:val="mn-MN"/>
        </w:rPr>
        <w:t>, б</w:t>
      </w:r>
      <w:r w:rsidRPr="00294823">
        <w:rPr>
          <w:sz w:val="24"/>
          <w:szCs w:val="24"/>
          <w:lang w:val="mn-MN"/>
        </w:rPr>
        <w:t>элэн мөнгөний зарцуулалт, түүнд</w:t>
      </w:r>
      <w:r w:rsidR="007708D2" w:rsidRPr="00294823">
        <w:rPr>
          <w:sz w:val="24"/>
          <w:szCs w:val="24"/>
          <w:lang w:val="mn-MN"/>
        </w:rPr>
        <w:t xml:space="preserve"> тавих хяналт сайжирч, хэвшсэн</w:t>
      </w:r>
      <w:r w:rsidR="00D27436">
        <w:rPr>
          <w:sz w:val="24"/>
          <w:szCs w:val="24"/>
          <w:lang w:val="mn-MN"/>
        </w:rPr>
        <w:t xml:space="preserve"> болно.</w:t>
      </w:r>
    </w:p>
    <w:p w:rsidR="00D27436" w:rsidRDefault="00FB57E0" w:rsidP="00D27436">
      <w:pPr>
        <w:spacing w:after="100" w:afterAutospacing="1" w:line="360" w:lineRule="auto"/>
        <w:ind w:firstLine="720"/>
        <w:jc w:val="both"/>
        <w:rPr>
          <w:sz w:val="24"/>
          <w:szCs w:val="24"/>
          <w:lang w:val="mn-MN"/>
        </w:rPr>
      </w:pPr>
      <w:r w:rsidRPr="00294823">
        <w:rPr>
          <w:sz w:val="24"/>
          <w:szCs w:val="24"/>
          <w:lang w:val="mn-MN"/>
        </w:rPr>
        <w:t>Компанийн санхүүгийн тайлан тэнцэл, аж ахуйн нэгжийн орлогын, хувь хүний орлогын, үл хөдлөх эд хөрөнгийн</w:t>
      </w:r>
      <w:r w:rsidR="0008384E" w:rsidRPr="00294823">
        <w:rPr>
          <w:sz w:val="24"/>
          <w:szCs w:val="24"/>
          <w:lang w:val="mn-MN"/>
        </w:rPr>
        <w:t>, авто тээвэр өөрөө явах хэрэгс</w:t>
      </w:r>
      <w:r w:rsidRPr="00294823">
        <w:rPr>
          <w:sz w:val="24"/>
          <w:szCs w:val="24"/>
          <w:lang w:val="mn-MN"/>
        </w:rPr>
        <w:t>лийн, нэмэгдсэн өртгийн албан татвар болон нийгмийн даатгалын шимтгэлийн тайлан тооцоог тогтоосон хугацаанд нь гаргаж, хуульд заасан хугацаанд харилцдаг санхүү, татвар, нийгмийн даатгалын байгууллагад тушааж, тайлангийн хугацаанд улсын</w:t>
      </w:r>
      <w:r w:rsidR="003406E1">
        <w:rPr>
          <w:sz w:val="24"/>
          <w:szCs w:val="24"/>
          <w:lang w:val="mn-MN"/>
        </w:rPr>
        <w:t xml:space="preserve"> төсөвт  </w:t>
      </w:r>
      <w:r w:rsidR="00274A5F" w:rsidRPr="0089463F">
        <w:rPr>
          <w:sz w:val="24"/>
          <w:szCs w:val="24"/>
          <w:lang w:val="mn-MN"/>
        </w:rPr>
        <w:t>128,</w:t>
      </w:r>
      <w:r w:rsidR="00006BEA" w:rsidRPr="0089463F">
        <w:rPr>
          <w:sz w:val="24"/>
          <w:szCs w:val="24"/>
          <w:lang w:val="mn-MN"/>
        </w:rPr>
        <w:t>506</w:t>
      </w:r>
      <w:r w:rsidR="00274A5F" w:rsidRPr="0089463F">
        <w:rPr>
          <w:sz w:val="24"/>
          <w:szCs w:val="24"/>
          <w:lang w:val="mn-MN"/>
        </w:rPr>
        <w:t>.</w:t>
      </w:r>
      <w:r w:rsidR="00006BEA" w:rsidRPr="0089463F">
        <w:rPr>
          <w:sz w:val="24"/>
          <w:szCs w:val="24"/>
          <w:lang w:val="mn-MN"/>
        </w:rPr>
        <w:t>2</w:t>
      </w:r>
      <w:r w:rsidR="003406E1">
        <w:rPr>
          <w:sz w:val="24"/>
          <w:szCs w:val="24"/>
          <w:lang w:val="mn-MN"/>
        </w:rPr>
        <w:t xml:space="preserve"> </w:t>
      </w:r>
      <w:r w:rsidRPr="00294823">
        <w:rPr>
          <w:sz w:val="24"/>
          <w:szCs w:val="24"/>
          <w:lang w:val="mn-MN"/>
        </w:rPr>
        <w:t>мянган төгрөгийн</w:t>
      </w:r>
      <w:r w:rsidR="00282ECF" w:rsidRPr="00294823">
        <w:rPr>
          <w:sz w:val="24"/>
          <w:szCs w:val="24"/>
          <w:lang w:val="mn-MN"/>
        </w:rPr>
        <w:t xml:space="preserve"> аж ахуйн нэгжийн орлогын албан </w:t>
      </w:r>
      <w:r w:rsidRPr="00294823">
        <w:rPr>
          <w:sz w:val="24"/>
          <w:szCs w:val="24"/>
          <w:lang w:val="mn-MN"/>
        </w:rPr>
        <w:t>татвар,</w:t>
      </w:r>
      <w:r w:rsidR="00282ECF" w:rsidRPr="00294823">
        <w:rPr>
          <w:sz w:val="24"/>
          <w:szCs w:val="24"/>
          <w:lang w:val="mn-MN"/>
        </w:rPr>
        <w:t xml:space="preserve"> </w:t>
      </w:r>
      <w:r w:rsidR="00DB3986">
        <w:rPr>
          <w:sz w:val="24"/>
          <w:szCs w:val="24"/>
          <w:lang w:val="mn-MN"/>
        </w:rPr>
        <w:t xml:space="preserve">135,013.6 </w:t>
      </w:r>
      <w:r w:rsidR="00B73879">
        <w:rPr>
          <w:sz w:val="24"/>
          <w:szCs w:val="24"/>
          <w:lang w:val="mn-MN"/>
        </w:rPr>
        <w:t xml:space="preserve"> мянган төгрөг </w:t>
      </w:r>
      <w:r w:rsidR="00DB3986" w:rsidRPr="004F158F">
        <w:rPr>
          <w:color w:val="000000" w:themeColor="text1"/>
          <w:sz w:val="24"/>
          <w:szCs w:val="24"/>
        </w:rPr>
        <w:t>(</w:t>
      </w:r>
      <w:r w:rsidR="00DB3986" w:rsidRPr="004F158F">
        <w:rPr>
          <w:color w:val="000000" w:themeColor="text1"/>
          <w:sz w:val="24"/>
          <w:szCs w:val="24"/>
          <w:lang w:val="mn-MN"/>
        </w:rPr>
        <w:t xml:space="preserve">үүнээс </w:t>
      </w:r>
      <w:r w:rsidR="00404221" w:rsidRPr="004F158F">
        <w:rPr>
          <w:color w:val="000000" w:themeColor="text1"/>
          <w:sz w:val="24"/>
          <w:szCs w:val="24"/>
          <w:lang w:val="mn-MN"/>
        </w:rPr>
        <w:t>84,795.7</w:t>
      </w:r>
      <w:r w:rsidR="00DB3986" w:rsidRPr="004F158F">
        <w:rPr>
          <w:color w:val="000000" w:themeColor="text1"/>
          <w:sz w:val="24"/>
          <w:szCs w:val="24"/>
        </w:rPr>
        <w:t xml:space="preserve"> </w:t>
      </w:r>
      <w:r w:rsidR="00DB3986" w:rsidRPr="004F158F">
        <w:rPr>
          <w:color w:val="000000" w:themeColor="text1"/>
          <w:sz w:val="24"/>
          <w:szCs w:val="24"/>
          <w:lang w:val="mn-MN"/>
        </w:rPr>
        <w:t>нь байгууллагаас, 50,217.8 нь даатгуулагчаас</w:t>
      </w:r>
      <w:r w:rsidR="00DB3986" w:rsidRPr="004F158F">
        <w:rPr>
          <w:color w:val="000000" w:themeColor="text1"/>
          <w:sz w:val="24"/>
          <w:szCs w:val="24"/>
        </w:rPr>
        <w:t>)</w:t>
      </w:r>
      <w:r w:rsidR="00B73879" w:rsidRPr="004F158F">
        <w:rPr>
          <w:color w:val="000000" w:themeColor="text1"/>
          <w:sz w:val="24"/>
          <w:szCs w:val="24"/>
          <w:lang w:val="mn-MN"/>
        </w:rPr>
        <w:t>-</w:t>
      </w:r>
      <w:r w:rsidRPr="004F158F">
        <w:rPr>
          <w:color w:val="000000" w:themeColor="text1"/>
          <w:sz w:val="24"/>
          <w:szCs w:val="24"/>
          <w:lang w:val="mn-MN"/>
        </w:rPr>
        <w:t xml:space="preserve">ийн </w:t>
      </w:r>
      <w:r w:rsidR="00282ECF" w:rsidRPr="004F158F">
        <w:rPr>
          <w:color w:val="000000" w:themeColor="text1"/>
          <w:sz w:val="24"/>
          <w:szCs w:val="24"/>
          <w:lang w:val="mn-MN"/>
        </w:rPr>
        <w:t xml:space="preserve">нийгмийн даатгалын шимтгэл, </w:t>
      </w:r>
      <w:r w:rsidR="00294823" w:rsidRPr="004F158F">
        <w:rPr>
          <w:color w:val="000000" w:themeColor="text1"/>
          <w:sz w:val="24"/>
          <w:szCs w:val="24"/>
          <w:lang w:val="mn-MN"/>
        </w:rPr>
        <w:t xml:space="preserve"> </w:t>
      </w:r>
      <w:r w:rsidR="00274A5F" w:rsidRPr="004F158F">
        <w:rPr>
          <w:color w:val="000000" w:themeColor="text1"/>
          <w:sz w:val="24"/>
          <w:szCs w:val="24"/>
          <w:lang w:val="mn-MN"/>
        </w:rPr>
        <w:t>83,106.8</w:t>
      </w:r>
      <w:r w:rsidR="00282ECF" w:rsidRPr="004F158F">
        <w:rPr>
          <w:color w:val="000000" w:themeColor="text1"/>
          <w:sz w:val="24"/>
          <w:szCs w:val="24"/>
          <w:lang w:val="mn-MN"/>
        </w:rPr>
        <w:t xml:space="preserve"> мянган төгрөг</w:t>
      </w:r>
      <w:r w:rsidR="00DB3986" w:rsidRPr="004F158F">
        <w:rPr>
          <w:color w:val="000000" w:themeColor="text1"/>
          <w:sz w:val="24"/>
          <w:szCs w:val="24"/>
          <w:lang w:val="mn-MN"/>
        </w:rPr>
        <w:t xml:space="preserve"> </w:t>
      </w:r>
      <w:r w:rsidR="00DB3986" w:rsidRPr="004F158F">
        <w:rPr>
          <w:color w:val="000000" w:themeColor="text1"/>
          <w:sz w:val="24"/>
          <w:szCs w:val="24"/>
        </w:rPr>
        <w:t>(</w:t>
      </w:r>
      <w:r w:rsidR="00B557EC" w:rsidRPr="004F158F">
        <w:rPr>
          <w:color w:val="000000" w:themeColor="text1"/>
          <w:sz w:val="24"/>
          <w:szCs w:val="24"/>
          <w:lang w:val="mn-MN"/>
        </w:rPr>
        <w:t>ажиллагсадаас суутгасан</w:t>
      </w:r>
      <w:r w:rsidR="00DB3986" w:rsidRPr="004F158F">
        <w:rPr>
          <w:color w:val="000000" w:themeColor="text1"/>
          <w:sz w:val="24"/>
          <w:szCs w:val="24"/>
          <w:lang w:val="mn-MN"/>
        </w:rPr>
        <w:t xml:space="preserve"> 70,411.6, ажил </w:t>
      </w:r>
      <w:r w:rsidR="00B557EC" w:rsidRPr="004F158F">
        <w:rPr>
          <w:color w:val="000000" w:themeColor="text1"/>
          <w:sz w:val="24"/>
          <w:szCs w:val="24"/>
          <w:lang w:val="mn-MN"/>
        </w:rPr>
        <w:t>үүрэг гүйцэтгэгчээс суутгасан</w:t>
      </w:r>
      <w:r w:rsidR="00DB3986" w:rsidRPr="004F158F">
        <w:rPr>
          <w:color w:val="000000" w:themeColor="text1"/>
          <w:sz w:val="24"/>
          <w:szCs w:val="24"/>
          <w:lang w:val="mn-MN"/>
        </w:rPr>
        <w:t xml:space="preserve"> 2,937.2, ногдол ашгаас </w:t>
      </w:r>
      <w:r w:rsidR="00B557EC" w:rsidRPr="004F158F">
        <w:rPr>
          <w:color w:val="000000" w:themeColor="text1"/>
          <w:sz w:val="24"/>
          <w:szCs w:val="24"/>
          <w:lang w:val="mn-MN"/>
        </w:rPr>
        <w:t xml:space="preserve">суутгасан </w:t>
      </w:r>
      <w:r w:rsidR="00DB3986" w:rsidRPr="004F158F">
        <w:rPr>
          <w:color w:val="000000" w:themeColor="text1"/>
          <w:sz w:val="24"/>
          <w:szCs w:val="24"/>
          <w:lang w:val="mn-MN"/>
        </w:rPr>
        <w:t>9,757.8 мянган төгрөг</w:t>
      </w:r>
      <w:r w:rsidR="00DB3986" w:rsidRPr="004F158F">
        <w:rPr>
          <w:color w:val="000000" w:themeColor="text1"/>
          <w:sz w:val="24"/>
          <w:szCs w:val="24"/>
        </w:rPr>
        <w:t>)</w:t>
      </w:r>
      <w:r w:rsidR="00DB3986" w:rsidRPr="004F158F">
        <w:rPr>
          <w:color w:val="000000" w:themeColor="text1"/>
          <w:sz w:val="24"/>
          <w:szCs w:val="24"/>
          <w:lang w:val="mn-MN"/>
        </w:rPr>
        <w:t>-</w:t>
      </w:r>
      <w:r w:rsidR="00282ECF" w:rsidRPr="004F158F">
        <w:rPr>
          <w:color w:val="000000" w:themeColor="text1"/>
          <w:sz w:val="24"/>
          <w:szCs w:val="24"/>
          <w:lang w:val="mn-MN"/>
        </w:rPr>
        <w:t xml:space="preserve">ийн </w:t>
      </w:r>
      <w:r w:rsidR="00294823" w:rsidRPr="004F158F">
        <w:rPr>
          <w:color w:val="000000" w:themeColor="text1"/>
          <w:sz w:val="24"/>
          <w:szCs w:val="24"/>
          <w:lang w:val="mn-MN"/>
        </w:rPr>
        <w:t>хувь хүний орлогын албан</w:t>
      </w:r>
      <w:r w:rsidR="00294823" w:rsidRPr="00294823">
        <w:rPr>
          <w:sz w:val="24"/>
          <w:szCs w:val="24"/>
          <w:lang w:val="mn-MN"/>
        </w:rPr>
        <w:t xml:space="preserve"> татвар</w:t>
      </w:r>
      <w:r w:rsidR="00282ECF" w:rsidRPr="00294823">
        <w:rPr>
          <w:sz w:val="24"/>
          <w:szCs w:val="24"/>
          <w:lang w:val="mn-MN"/>
        </w:rPr>
        <w:t xml:space="preserve">, </w:t>
      </w:r>
      <w:r w:rsidR="00294823">
        <w:rPr>
          <w:sz w:val="24"/>
          <w:szCs w:val="24"/>
          <w:lang w:val="mn-MN"/>
        </w:rPr>
        <w:t xml:space="preserve"> </w:t>
      </w:r>
      <w:r w:rsidR="00DA79F6">
        <w:rPr>
          <w:sz w:val="24"/>
          <w:szCs w:val="24"/>
          <w:lang w:val="mn-MN"/>
        </w:rPr>
        <w:t>21,037.6</w:t>
      </w:r>
      <w:r w:rsidR="00080F29">
        <w:rPr>
          <w:sz w:val="24"/>
          <w:szCs w:val="24"/>
          <w:lang w:val="mn-MN"/>
        </w:rPr>
        <w:t xml:space="preserve"> мянган төгрөгийн үл хөдлөх хөрөнгийн болон авто тээврийн болон өөрөө явагч тээврийн хэрэгсэлийн албан татвар, </w:t>
      </w:r>
      <w:r w:rsidR="00274A5F" w:rsidRPr="00B557EC">
        <w:rPr>
          <w:sz w:val="24"/>
          <w:szCs w:val="24"/>
          <w:lang w:val="mn-MN"/>
        </w:rPr>
        <w:t>223,285.6</w:t>
      </w:r>
      <w:r w:rsidR="00294823">
        <w:rPr>
          <w:sz w:val="24"/>
          <w:szCs w:val="24"/>
          <w:lang w:val="mn-MN"/>
        </w:rPr>
        <w:t xml:space="preserve"> </w:t>
      </w:r>
      <w:r w:rsidR="00282ECF" w:rsidRPr="00294823">
        <w:rPr>
          <w:sz w:val="24"/>
          <w:szCs w:val="24"/>
          <w:lang w:val="mn-MN"/>
        </w:rPr>
        <w:t xml:space="preserve"> мянган төгрөгийн </w:t>
      </w:r>
      <w:r w:rsidR="00294823" w:rsidRPr="00294823">
        <w:rPr>
          <w:sz w:val="24"/>
          <w:szCs w:val="24"/>
          <w:lang w:val="mn-MN"/>
        </w:rPr>
        <w:t xml:space="preserve">нэмэгдсэн өртгийн албан татвар </w:t>
      </w:r>
      <w:r w:rsidR="00282ECF" w:rsidRPr="00294823">
        <w:rPr>
          <w:sz w:val="24"/>
          <w:szCs w:val="24"/>
          <w:lang w:val="mn-MN"/>
        </w:rPr>
        <w:t xml:space="preserve">төлж, </w:t>
      </w:r>
      <w:r w:rsidR="00294823" w:rsidRPr="00294823">
        <w:rPr>
          <w:sz w:val="24"/>
          <w:szCs w:val="24"/>
          <w:lang w:val="mn-MN"/>
        </w:rPr>
        <w:t xml:space="preserve">улсын </w:t>
      </w:r>
      <w:r w:rsidRPr="00294823">
        <w:rPr>
          <w:sz w:val="24"/>
          <w:szCs w:val="24"/>
          <w:lang w:val="mn-MN"/>
        </w:rPr>
        <w:t xml:space="preserve">төсөвт төлөх төлбөрийн </w:t>
      </w:r>
      <w:r w:rsidR="002F58C9">
        <w:rPr>
          <w:sz w:val="24"/>
          <w:szCs w:val="24"/>
          <w:lang w:val="mn-MN"/>
        </w:rPr>
        <w:t xml:space="preserve"> </w:t>
      </w:r>
      <w:r w:rsidR="0017004C">
        <w:rPr>
          <w:sz w:val="24"/>
          <w:szCs w:val="24"/>
          <w:lang w:val="mn-MN"/>
        </w:rPr>
        <w:t xml:space="preserve">98.5 </w:t>
      </w:r>
      <w:r w:rsidR="002F58C9">
        <w:rPr>
          <w:sz w:val="24"/>
          <w:szCs w:val="24"/>
          <w:lang w:val="mn-MN"/>
        </w:rPr>
        <w:t xml:space="preserve"> </w:t>
      </w:r>
      <w:r w:rsidRPr="00294823">
        <w:rPr>
          <w:sz w:val="24"/>
          <w:szCs w:val="24"/>
          <w:lang w:val="mn-MN"/>
        </w:rPr>
        <w:t>хув</w:t>
      </w:r>
      <w:r w:rsidR="00E0758F" w:rsidRPr="00294823">
        <w:rPr>
          <w:sz w:val="24"/>
          <w:szCs w:val="24"/>
          <w:lang w:val="mn-MN"/>
        </w:rPr>
        <w:t>ийг тайлангийн жилд барагдуулсан</w:t>
      </w:r>
      <w:r w:rsidR="00D27436">
        <w:rPr>
          <w:sz w:val="24"/>
          <w:szCs w:val="24"/>
          <w:lang w:val="mn-MN"/>
        </w:rPr>
        <w:t xml:space="preserve"> билээ.</w:t>
      </w:r>
    </w:p>
    <w:p w:rsidR="00817049" w:rsidRPr="00817049" w:rsidRDefault="00817049" w:rsidP="00D27436">
      <w:pPr>
        <w:spacing w:after="100" w:afterAutospacing="1" w:line="360" w:lineRule="auto"/>
        <w:ind w:firstLine="720"/>
        <w:jc w:val="both"/>
        <w:rPr>
          <w:sz w:val="24"/>
          <w:szCs w:val="24"/>
          <w:lang w:val="mn-MN"/>
        </w:rPr>
      </w:pPr>
      <w:r w:rsidRPr="00817049">
        <w:rPr>
          <w:sz w:val="24"/>
          <w:szCs w:val="24"/>
          <w:lang w:val="mn-MN"/>
        </w:rPr>
        <w:t xml:space="preserve">Анкор төвд 52 удаагийн арга хэмжээ зохион байгуулж, нийт 311 цагийн  </w:t>
      </w:r>
      <w:r w:rsidR="00D27436">
        <w:rPr>
          <w:sz w:val="24"/>
          <w:szCs w:val="24"/>
          <w:lang w:val="mn-MN"/>
        </w:rPr>
        <w:t xml:space="preserve">үйлчилгээ үзүүлснээс 229 цагийг нь үнэ </w:t>
      </w:r>
      <w:r w:rsidRPr="00817049">
        <w:rPr>
          <w:sz w:val="24"/>
          <w:szCs w:val="24"/>
          <w:lang w:val="mn-MN"/>
        </w:rPr>
        <w:t>төлбөр</w:t>
      </w:r>
      <w:r w:rsidR="00D27436">
        <w:rPr>
          <w:sz w:val="24"/>
          <w:szCs w:val="24"/>
          <w:lang w:val="mn-MN"/>
        </w:rPr>
        <w:t>тэй зохион байггулсан юм. Үүнээс, 8 тэмцээн, гимнастикийн бэлтгэл</w:t>
      </w:r>
      <w:r w:rsidRPr="00817049">
        <w:rPr>
          <w:sz w:val="24"/>
          <w:szCs w:val="24"/>
          <w:lang w:val="mn-MN"/>
        </w:rPr>
        <w:t>,</w:t>
      </w:r>
      <w:r w:rsidR="00D27436">
        <w:rPr>
          <w:sz w:val="24"/>
          <w:szCs w:val="24"/>
          <w:lang w:val="mn-MN"/>
        </w:rPr>
        <w:t xml:space="preserve"> 2</w:t>
      </w:r>
      <w:r w:rsidRPr="00817049">
        <w:rPr>
          <w:sz w:val="24"/>
          <w:szCs w:val="24"/>
          <w:lang w:val="mn-MN"/>
        </w:rPr>
        <w:t xml:space="preserve"> кино</w:t>
      </w:r>
      <w:r w:rsidR="00D27436">
        <w:rPr>
          <w:sz w:val="24"/>
          <w:szCs w:val="24"/>
          <w:lang w:val="mn-MN"/>
        </w:rPr>
        <w:t>ны нээлтийн арга хэмжээ</w:t>
      </w:r>
      <w:r w:rsidRPr="00817049">
        <w:rPr>
          <w:sz w:val="24"/>
          <w:szCs w:val="24"/>
          <w:lang w:val="mn-MN"/>
        </w:rPr>
        <w:t>,</w:t>
      </w:r>
      <w:r w:rsidR="00D27436">
        <w:rPr>
          <w:sz w:val="24"/>
          <w:szCs w:val="24"/>
          <w:lang w:val="mn-MN"/>
        </w:rPr>
        <w:t xml:space="preserve"> 20</w:t>
      </w:r>
      <w:r w:rsidRPr="00817049">
        <w:rPr>
          <w:sz w:val="24"/>
          <w:szCs w:val="24"/>
          <w:lang w:val="mn-MN"/>
        </w:rPr>
        <w:t xml:space="preserve"> сургалт, семинар, хэлэлцүүлэг, </w:t>
      </w:r>
      <w:r w:rsidR="00D27436">
        <w:rPr>
          <w:sz w:val="24"/>
          <w:szCs w:val="24"/>
          <w:lang w:val="mn-MN"/>
        </w:rPr>
        <w:t xml:space="preserve">7 хүлээн авалт, </w:t>
      </w:r>
      <w:r w:rsidR="00B957D0">
        <w:rPr>
          <w:sz w:val="24"/>
          <w:szCs w:val="24"/>
          <w:lang w:val="mn-MN"/>
        </w:rPr>
        <w:t>7</w:t>
      </w:r>
      <w:r w:rsidR="00D27436">
        <w:rPr>
          <w:sz w:val="24"/>
          <w:szCs w:val="24"/>
          <w:lang w:val="mn-MN"/>
        </w:rPr>
        <w:t xml:space="preserve"> </w:t>
      </w:r>
      <w:r w:rsidR="00B957D0">
        <w:rPr>
          <w:sz w:val="24"/>
          <w:szCs w:val="24"/>
          <w:lang w:val="mn-MN"/>
        </w:rPr>
        <w:t>урлагын тоглолт, түүнтэй холбоотой хэвлэлийн бага хурал, 2 худалдаа</w:t>
      </w:r>
      <w:r w:rsidRPr="00817049">
        <w:rPr>
          <w:sz w:val="24"/>
          <w:szCs w:val="24"/>
          <w:lang w:val="mn-MN"/>
        </w:rPr>
        <w:t xml:space="preserve"> барааны үзэсгэлэн худалдаа</w:t>
      </w:r>
      <w:r w:rsidR="00B957D0">
        <w:rPr>
          <w:sz w:val="24"/>
          <w:szCs w:val="24"/>
          <w:lang w:val="mn-MN"/>
        </w:rPr>
        <w:t>г  тус тус зохион байгуулж</w:t>
      </w:r>
      <w:r w:rsidRPr="00817049">
        <w:rPr>
          <w:sz w:val="24"/>
          <w:szCs w:val="24"/>
          <w:lang w:val="mn-MN"/>
        </w:rPr>
        <w:t xml:space="preserve">, </w:t>
      </w:r>
      <w:r w:rsidR="00B957D0">
        <w:rPr>
          <w:sz w:val="24"/>
          <w:szCs w:val="24"/>
          <w:lang w:val="mn-MN"/>
        </w:rPr>
        <w:t xml:space="preserve">нийт </w:t>
      </w:r>
      <w:r w:rsidR="003758E3" w:rsidRPr="0069518D">
        <w:rPr>
          <w:sz w:val="24"/>
          <w:szCs w:val="24"/>
          <w:lang w:val="mn-MN"/>
        </w:rPr>
        <w:t>38,401.9</w:t>
      </w:r>
      <w:r w:rsidR="003758E3">
        <w:rPr>
          <w:sz w:val="24"/>
          <w:szCs w:val="24"/>
          <w:lang w:val="mn-MN"/>
        </w:rPr>
        <w:t xml:space="preserve"> мянган</w:t>
      </w:r>
      <w:r w:rsidRPr="00817049">
        <w:rPr>
          <w:sz w:val="24"/>
          <w:szCs w:val="24"/>
          <w:lang w:val="mn-MN"/>
        </w:rPr>
        <w:t xml:space="preserve"> төгрөгийн</w:t>
      </w:r>
      <w:r>
        <w:rPr>
          <w:sz w:val="24"/>
          <w:szCs w:val="24"/>
          <w:lang w:val="mn-MN"/>
        </w:rPr>
        <w:t xml:space="preserve"> орлоготой ажилласан</w:t>
      </w:r>
      <w:r w:rsidR="00B957D0">
        <w:rPr>
          <w:sz w:val="24"/>
          <w:szCs w:val="24"/>
          <w:lang w:val="mn-MN"/>
        </w:rPr>
        <w:t xml:space="preserve"> юм.</w:t>
      </w:r>
    </w:p>
    <w:p w:rsidR="004C33CE" w:rsidRDefault="001C62F1" w:rsidP="001C62F1">
      <w:pPr>
        <w:spacing w:after="100" w:afterAutospacing="1" w:line="360" w:lineRule="auto"/>
        <w:ind w:firstLine="720"/>
        <w:jc w:val="both"/>
        <w:rPr>
          <w:sz w:val="24"/>
          <w:szCs w:val="24"/>
          <w:lang w:val="mn-MN"/>
        </w:rPr>
      </w:pPr>
      <w:r>
        <w:rPr>
          <w:sz w:val="24"/>
          <w:szCs w:val="24"/>
          <w:lang w:val="mn-MN"/>
        </w:rPr>
        <w:t>Иргэний хуулийн 343, 359 дүгээр зүйлд заасан ажил гүйцэтгэх болон хөлсөөр ажиллах гэрээний дагуу ажилласан хүмүүст олгосон ажлын хөлс олголт</w:t>
      </w:r>
      <w:r w:rsidR="00052AEC">
        <w:rPr>
          <w:sz w:val="24"/>
          <w:szCs w:val="24"/>
          <w:lang w:val="mn-MN"/>
        </w:rPr>
        <w:t xml:space="preserve"> болон татвар төлөлтийн </w:t>
      </w:r>
      <w:r w:rsidR="002F7941">
        <w:rPr>
          <w:sz w:val="24"/>
          <w:szCs w:val="24"/>
          <w:lang w:val="mn-MN"/>
        </w:rPr>
        <w:t>баримтанд</w:t>
      </w:r>
      <w:r>
        <w:rPr>
          <w:sz w:val="24"/>
          <w:szCs w:val="24"/>
          <w:lang w:val="mn-MN"/>
        </w:rPr>
        <w:t xml:space="preserve"> </w:t>
      </w:r>
      <w:r w:rsidR="00052AEC">
        <w:rPr>
          <w:sz w:val="24"/>
          <w:szCs w:val="24"/>
          <w:lang w:val="mn-MN"/>
        </w:rPr>
        <w:t xml:space="preserve">үзлэг </w:t>
      </w:r>
      <w:r>
        <w:rPr>
          <w:sz w:val="24"/>
          <w:szCs w:val="24"/>
          <w:lang w:val="mn-MN"/>
        </w:rPr>
        <w:t xml:space="preserve">хийж, 2011 оноос 2015 оны 01 дүгээр улирлыг дуусталх хугацааны нийгмийн даатгалын шимтгэлд </w:t>
      </w:r>
      <w:r w:rsidR="00C8241B" w:rsidRPr="00A4455C">
        <w:rPr>
          <w:sz w:val="24"/>
          <w:szCs w:val="24"/>
          <w:lang w:val="mn-MN"/>
        </w:rPr>
        <w:t>9,</w:t>
      </w:r>
      <w:r w:rsidR="00274A5F" w:rsidRPr="00A4455C">
        <w:rPr>
          <w:sz w:val="24"/>
          <w:szCs w:val="24"/>
          <w:lang w:val="mn-MN"/>
        </w:rPr>
        <w:t>876,4</w:t>
      </w:r>
      <w:r w:rsidR="00B80A78">
        <w:rPr>
          <w:sz w:val="24"/>
          <w:szCs w:val="24"/>
          <w:lang w:val="mn-MN"/>
        </w:rPr>
        <w:t xml:space="preserve"> мянган төгрөг</w:t>
      </w:r>
      <w:r>
        <w:rPr>
          <w:sz w:val="24"/>
          <w:szCs w:val="24"/>
          <w:lang w:val="mn-MN"/>
        </w:rPr>
        <w:t xml:space="preserve"> нөхөн төлж, </w:t>
      </w:r>
      <w:r w:rsidR="00052AEC">
        <w:rPr>
          <w:sz w:val="24"/>
          <w:szCs w:val="24"/>
          <w:lang w:val="mn-MN"/>
        </w:rPr>
        <w:t xml:space="preserve">татварын байгууллагад нөхөн татварын тайлан гаргаж өгч </w:t>
      </w:r>
      <w:r>
        <w:rPr>
          <w:sz w:val="24"/>
          <w:szCs w:val="24"/>
          <w:lang w:val="mn-MN"/>
        </w:rPr>
        <w:t>Эдийн засгийн ил тод байдлыг дэмжих тухай хуулийг хэрэгжүүлэх ажлыг хийж</w:t>
      </w:r>
      <w:r w:rsidR="00052AEC">
        <w:rPr>
          <w:sz w:val="24"/>
          <w:szCs w:val="24"/>
          <w:lang w:val="mn-MN"/>
        </w:rPr>
        <w:t xml:space="preserve"> гүйцэтгэсэн</w:t>
      </w:r>
      <w:r w:rsidR="00B957D0">
        <w:rPr>
          <w:sz w:val="24"/>
          <w:szCs w:val="24"/>
          <w:lang w:val="mn-MN"/>
        </w:rPr>
        <w:t xml:space="preserve"> билээ</w:t>
      </w:r>
      <w:r w:rsidR="00052AEC">
        <w:rPr>
          <w:sz w:val="24"/>
          <w:szCs w:val="24"/>
          <w:lang w:val="mn-MN"/>
        </w:rPr>
        <w:t>.</w:t>
      </w:r>
    </w:p>
    <w:p w:rsidR="00211A07" w:rsidRPr="006C4903" w:rsidRDefault="00487E29" w:rsidP="00211A07">
      <w:pPr>
        <w:jc w:val="center"/>
        <w:rPr>
          <w:b/>
          <w:sz w:val="16"/>
          <w:szCs w:val="16"/>
          <w:lang w:val="mn-MN"/>
        </w:rPr>
      </w:pPr>
      <w:r w:rsidRPr="006C4903">
        <w:rPr>
          <w:b/>
          <w:sz w:val="16"/>
          <w:szCs w:val="16"/>
          <w:lang w:val="ru-RU"/>
        </w:rPr>
        <w:t>Тахько (хк) компанийн 201</w:t>
      </w:r>
      <w:r w:rsidR="00211A07" w:rsidRPr="006C4903">
        <w:rPr>
          <w:b/>
          <w:sz w:val="16"/>
          <w:szCs w:val="16"/>
          <w:lang w:val="mn-MN"/>
        </w:rPr>
        <w:t>5</w:t>
      </w:r>
      <w:r w:rsidRPr="006C4903">
        <w:rPr>
          <w:b/>
          <w:sz w:val="16"/>
          <w:szCs w:val="16"/>
          <w:lang w:val="ru-RU"/>
        </w:rPr>
        <w:t xml:space="preserve"> оны жилийн тайлан тэнцлийн хураангуй үзүүлэлт</w:t>
      </w:r>
      <w:r w:rsidR="00211A07" w:rsidRPr="006C4903">
        <w:rPr>
          <w:b/>
          <w:sz w:val="16"/>
          <w:szCs w:val="16"/>
          <w:lang w:val="mn-MN"/>
        </w:rPr>
        <w:t xml:space="preserve"> </w:t>
      </w:r>
    </w:p>
    <w:p w:rsidR="00211A07" w:rsidRPr="006C4903" w:rsidRDefault="00211A07" w:rsidP="00211A07">
      <w:pPr>
        <w:rPr>
          <w:sz w:val="16"/>
          <w:szCs w:val="16"/>
          <w:lang w:val="ru-RU"/>
        </w:rPr>
      </w:pPr>
    </w:p>
    <w:p w:rsidR="00211A07" w:rsidRPr="006C4903" w:rsidRDefault="00211A07" w:rsidP="00211A07">
      <w:pPr>
        <w:jc w:val="right"/>
        <w:rPr>
          <w:i/>
          <w:sz w:val="16"/>
          <w:szCs w:val="16"/>
          <w:lang w:val="ru-RU"/>
        </w:rPr>
      </w:pPr>
      <w:r w:rsidRPr="006C4903">
        <w:rPr>
          <w:i/>
          <w:sz w:val="16"/>
          <w:szCs w:val="16"/>
          <w:lang w:val="ru-RU"/>
        </w:rPr>
        <w:t>( төгрөгөөр)</w:t>
      </w:r>
    </w:p>
    <w:p w:rsidR="006C4903" w:rsidRPr="006C4903" w:rsidRDefault="006C4903" w:rsidP="006C4903">
      <w:pPr>
        <w:rPr>
          <w:sz w:val="16"/>
          <w:szCs w:val="16"/>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5"/>
        <w:gridCol w:w="1432"/>
        <w:gridCol w:w="1417"/>
        <w:gridCol w:w="2410"/>
        <w:gridCol w:w="1418"/>
        <w:gridCol w:w="1417"/>
      </w:tblGrid>
      <w:tr w:rsidR="006C4903" w:rsidRPr="006C4903" w:rsidTr="00114CA7">
        <w:tc>
          <w:tcPr>
            <w:tcW w:w="1795" w:type="dxa"/>
            <w:tcBorders>
              <w:bottom w:val="nil"/>
            </w:tcBorders>
            <w:vAlign w:val="center"/>
          </w:tcPr>
          <w:p w:rsidR="006C4903" w:rsidRPr="006C4903" w:rsidRDefault="006C4903" w:rsidP="00DB3986">
            <w:pPr>
              <w:jc w:val="center"/>
              <w:rPr>
                <w:sz w:val="16"/>
                <w:szCs w:val="16"/>
                <w:lang w:val="ru-RU"/>
              </w:rPr>
            </w:pPr>
            <w:r w:rsidRPr="006C4903">
              <w:rPr>
                <w:sz w:val="16"/>
                <w:szCs w:val="16"/>
                <w:lang w:val="ru-RU"/>
              </w:rPr>
              <w:t>Балансын</w:t>
            </w:r>
          </w:p>
        </w:tc>
        <w:tc>
          <w:tcPr>
            <w:tcW w:w="2849" w:type="dxa"/>
            <w:gridSpan w:val="2"/>
            <w:vAlign w:val="center"/>
          </w:tcPr>
          <w:p w:rsidR="006C4903" w:rsidRPr="006C4903" w:rsidRDefault="006C4903" w:rsidP="00DB3986">
            <w:pPr>
              <w:jc w:val="center"/>
              <w:rPr>
                <w:sz w:val="16"/>
                <w:szCs w:val="16"/>
                <w:lang w:val="ru-RU"/>
              </w:rPr>
            </w:pPr>
            <w:r w:rsidRPr="006C4903">
              <w:rPr>
                <w:sz w:val="16"/>
                <w:szCs w:val="16"/>
                <w:lang w:val="ru-RU"/>
              </w:rPr>
              <w:t>Үлдэгдэл</w:t>
            </w:r>
          </w:p>
        </w:tc>
        <w:tc>
          <w:tcPr>
            <w:tcW w:w="2410" w:type="dxa"/>
            <w:tcBorders>
              <w:bottom w:val="nil"/>
            </w:tcBorders>
            <w:vAlign w:val="center"/>
          </w:tcPr>
          <w:p w:rsidR="006C4903" w:rsidRPr="006C4903" w:rsidRDefault="006C4903" w:rsidP="00DB3986">
            <w:pPr>
              <w:jc w:val="center"/>
              <w:rPr>
                <w:sz w:val="16"/>
                <w:szCs w:val="16"/>
                <w:lang w:val="ru-RU"/>
              </w:rPr>
            </w:pPr>
            <w:r w:rsidRPr="006C4903">
              <w:rPr>
                <w:sz w:val="16"/>
                <w:szCs w:val="16"/>
                <w:lang w:val="ru-RU"/>
              </w:rPr>
              <w:t>Балансын</w:t>
            </w:r>
          </w:p>
        </w:tc>
        <w:tc>
          <w:tcPr>
            <w:tcW w:w="2835" w:type="dxa"/>
            <w:gridSpan w:val="2"/>
            <w:vAlign w:val="center"/>
          </w:tcPr>
          <w:p w:rsidR="006C4903" w:rsidRPr="006C4903" w:rsidRDefault="006C4903" w:rsidP="00DB3986">
            <w:pPr>
              <w:jc w:val="center"/>
              <w:rPr>
                <w:sz w:val="16"/>
                <w:szCs w:val="16"/>
                <w:lang w:val="ru-RU"/>
              </w:rPr>
            </w:pPr>
            <w:r w:rsidRPr="006C4903">
              <w:rPr>
                <w:sz w:val="16"/>
                <w:szCs w:val="16"/>
                <w:lang w:val="ru-RU"/>
              </w:rPr>
              <w:t>Үлдэгдэл</w:t>
            </w:r>
          </w:p>
        </w:tc>
      </w:tr>
      <w:tr w:rsidR="006C4903" w:rsidRPr="006C4903" w:rsidTr="00114CA7">
        <w:tc>
          <w:tcPr>
            <w:tcW w:w="1795" w:type="dxa"/>
            <w:tcBorders>
              <w:top w:val="nil"/>
            </w:tcBorders>
            <w:vAlign w:val="center"/>
          </w:tcPr>
          <w:p w:rsidR="006C4903" w:rsidRPr="006C4903" w:rsidRDefault="006C4903" w:rsidP="00DB3986">
            <w:pPr>
              <w:jc w:val="center"/>
              <w:rPr>
                <w:sz w:val="16"/>
                <w:szCs w:val="16"/>
                <w:lang w:val="ru-RU"/>
              </w:rPr>
            </w:pPr>
            <w:r w:rsidRPr="006C4903">
              <w:rPr>
                <w:sz w:val="16"/>
                <w:szCs w:val="16"/>
                <w:lang w:val="ru-RU"/>
              </w:rPr>
              <w:t>зүйл</w:t>
            </w:r>
          </w:p>
        </w:tc>
        <w:tc>
          <w:tcPr>
            <w:tcW w:w="1432" w:type="dxa"/>
            <w:vAlign w:val="center"/>
          </w:tcPr>
          <w:p w:rsidR="006C4903" w:rsidRPr="006C4903" w:rsidRDefault="006C4903" w:rsidP="00DB3986">
            <w:pPr>
              <w:jc w:val="center"/>
              <w:rPr>
                <w:sz w:val="16"/>
                <w:szCs w:val="16"/>
                <w:lang w:val="ru-RU"/>
              </w:rPr>
            </w:pPr>
            <w:r w:rsidRPr="006C4903">
              <w:rPr>
                <w:sz w:val="16"/>
                <w:szCs w:val="16"/>
                <w:lang w:val="ru-RU"/>
              </w:rPr>
              <w:t>Эхний</w:t>
            </w:r>
          </w:p>
        </w:tc>
        <w:tc>
          <w:tcPr>
            <w:tcW w:w="1417" w:type="dxa"/>
            <w:vAlign w:val="center"/>
          </w:tcPr>
          <w:p w:rsidR="006C4903" w:rsidRPr="006C4903" w:rsidRDefault="006C4903" w:rsidP="00DB3986">
            <w:pPr>
              <w:jc w:val="center"/>
              <w:rPr>
                <w:sz w:val="16"/>
                <w:szCs w:val="16"/>
                <w:lang w:val="ru-RU"/>
              </w:rPr>
            </w:pPr>
            <w:r w:rsidRPr="006C4903">
              <w:rPr>
                <w:sz w:val="16"/>
                <w:szCs w:val="16"/>
                <w:lang w:val="ru-RU"/>
              </w:rPr>
              <w:t>Эцсийн</w:t>
            </w:r>
          </w:p>
        </w:tc>
        <w:tc>
          <w:tcPr>
            <w:tcW w:w="2410" w:type="dxa"/>
            <w:tcBorders>
              <w:top w:val="nil"/>
            </w:tcBorders>
            <w:vAlign w:val="center"/>
          </w:tcPr>
          <w:p w:rsidR="006C4903" w:rsidRPr="006C4903" w:rsidRDefault="006C4903" w:rsidP="00DB3986">
            <w:pPr>
              <w:jc w:val="center"/>
              <w:rPr>
                <w:sz w:val="16"/>
                <w:szCs w:val="16"/>
                <w:lang w:val="ru-RU"/>
              </w:rPr>
            </w:pPr>
            <w:r w:rsidRPr="006C4903">
              <w:rPr>
                <w:sz w:val="16"/>
                <w:szCs w:val="16"/>
                <w:lang w:val="ru-RU"/>
              </w:rPr>
              <w:t>зүйл</w:t>
            </w:r>
          </w:p>
        </w:tc>
        <w:tc>
          <w:tcPr>
            <w:tcW w:w="1418" w:type="dxa"/>
            <w:vAlign w:val="center"/>
          </w:tcPr>
          <w:p w:rsidR="006C4903" w:rsidRPr="006C4903" w:rsidRDefault="006C4903" w:rsidP="00DB3986">
            <w:pPr>
              <w:jc w:val="center"/>
              <w:rPr>
                <w:sz w:val="16"/>
                <w:szCs w:val="16"/>
                <w:lang w:val="ru-RU"/>
              </w:rPr>
            </w:pPr>
            <w:r w:rsidRPr="006C4903">
              <w:rPr>
                <w:sz w:val="16"/>
                <w:szCs w:val="16"/>
                <w:lang w:val="ru-RU"/>
              </w:rPr>
              <w:t>Эхний</w:t>
            </w:r>
          </w:p>
        </w:tc>
        <w:tc>
          <w:tcPr>
            <w:tcW w:w="1417" w:type="dxa"/>
            <w:vAlign w:val="center"/>
          </w:tcPr>
          <w:p w:rsidR="006C4903" w:rsidRPr="006C4903" w:rsidRDefault="006C4903" w:rsidP="00DB3986">
            <w:pPr>
              <w:jc w:val="center"/>
              <w:rPr>
                <w:sz w:val="16"/>
                <w:szCs w:val="16"/>
                <w:lang w:val="ru-RU"/>
              </w:rPr>
            </w:pPr>
            <w:r w:rsidRPr="006C4903">
              <w:rPr>
                <w:sz w:val="16"/>
                <w:szCs w:val="16"/>
                <w:lang w:val="ru-RU"/>
              </w:rPr>
              <w:t>Эцсийн</w:t>
            </w:r>
          </w:p>
        </w:tc>
      </w:tr>
      <w:tr w:rsidR="006C4903" w:rsidRPr="006C4903" w:rsidTr="00114CA7">
        <w:tc>
          <w:tcPr>
            <w:tcW w:w="1795" w:type="dxa"/>
            <w:vAlign w:val="center"/>
          </w:tcPr>
          <w:p w:rsidR="006C4903" w:rsidRPr="006C4903" w:rsidRDefault="006C4903" w:rsidP="00DB3986">
            <w:pPr>
              <w:rPr>
                <w:sz w:val="16"/>
                <w:szCs w:val="16"/>
                <w:lang w:val="ru-RU"/>
              </w:rPr>
            </w:pPr>
            <w:r w:rsidRPr="006C4903">
              <w:rPr>
                <w:sz w:val="16"/>
                <w:szCs w:val="16"/>
                <w:lang w:val="ru-RU"/>
              </w:rPr>
              <w:t>А. Хөрөнгө</w:t>
            </w:r>
          </w:p>
        </w:tc>
        <w:tc>
          <w:tcPr>
            <w:tcW w:w="1432" w:type="dxa"/>
            <w:vAlign w:val="center"/>
          </w:tcPr>
          <w:p w:rsidR="006C4903" w:rsidRPr="006C4903" w:rsidRDefault="006C4903" w:rsidP="00DB3986">
            <w:pPr>
              <w:jc w:val="center"/>
              <w:rPr>
                <w:sz w:val="16"/>
                <w:szCs w:val="16"/>
                <w:lang w:val="mn-MN"/>
              </w:rPr>
            </w:pPr>
            <w:r w:rsidRPr="006C4903">
              <w:rPr>
                <w:sz w:val="16"/>
                <w:szCs w:val="16"/>
                <w:lang w:val="mn-MN"/>
              </w:rPr>
              <w:t>х</w:t>
            </w:r>
          </w:p>
        </w:tc>
        <w:tc>
          <w:tcPr>
            <w:tcW w:w="1417" w:type="dxa"/>
            <w:vAlign w:val="center"/>
          </w:tcPr>
          <w:p w:rsidR="006C4903" w:rsidRPr="006C4903" w:rsidRDefault="006C4903" w:rsidP="00DB3986">
            <w:pPr>
              <w:jc w:val="center"/>
              <w:rPr>
                <w:sz w:val="16"/>
                <w:szCs w:val="16"/>
                <w:lang w:val="ru-RU"/>
              </w:rPr>
            </w:pPr>
            <w:r w:rsidRPr="006C4903">
              <w:rPr>
                <w:sz w:val="16"/>
                <w:szCs w:val="16"/>
                <w:lang w:val="ru-RU"/>
              </w:rPr>
              <w:t>х</w:t>
            </w:r>
          </w:p>
        </w:tc>
        <w:tc>
          <w:tcPr>
            <w:tcW w:w="2410" w:type="dxa"/>
            <w:vAlign w:val="center"/>
          </w:tcPr>
          <w:p w:rsidR="006C4903" w:rsidRPr="006C4903" w:rsidRDefault="006C4903" w:rsidP="00DB3986">
            <w:pPr>
              <w:rPr>
                <w:sz w:val="16"/>
                <w:szCs w:val="16"/>
                <w:lang w:val="ru-RU"/>
              </w:rPr>
            </w:pPr>
            <w:r w:rsidRPr="006C4903">
              <w:rPr>
                <w:sz w:val="16"/>
                <w:szCs w:val="16"/>
                <w:lang w:val="ru-RU"/>
              </w:rPr>
              <w:t>Б. Өр төлбөр эзэмшигчийн өмч</w:t>
            </w:r>
          </w:p>
        </w:tc>
        <w:tc>
          <w:tcPr>
            <w:tcW w:w="1418" w:type="dxa"/>
            <w:vAlign w:val="center"/>
          </w:tcPr>
          <w:p w:rsidR="006C4903" w:rsidRPr="006C4903" w:rsidRDefault="006C4903" w:rsidP="00DB3986">
            <w:pPr>
              <w:jc w:val="center"/>
              <w:rPr>
                <w:sz w:val="16"/>
                <w:szCs w:val="16"/>
                <w:lang w:val="ru-RU"/>
              </w:rPr>
            </w:pPr>
            <w:r w:rsidRPr="006C4903">
              <w:rPr>
                <w:sz w:val="16"/>
                <w:szCs w:val="16"/>
                <w:lang w:val="ru-RU"/>
              </w:rPr>
              <w:t>х</w:t>
            </w:r>
          </w:p>
        </w:tc>
        <w:tc>
          <w:tcPr>
            <w:tcW w:w="1417" w:type="dxa"/>
            <w:vAlign w:val="center"/>
          </w:tcPr>
          <w:p w:rsidR="006C4903" w:rsidRPr="006C4903" w:rsidRDefault="006C4903" w:rsidP="00DB3986">
            <w:pPr>
              <w:jc w:val="center"/>
              <w:rPr>
                <w:sz w:val="16"/>
                <w:szCs w:val="16"/>
                <w:lang w:val="ru-RU"/>
              </w:rPr>
            </w:pPr>
            <w:r w:rsidRPr="006C4903">
              <w:rPr>
                <w:sz w:val="16"/>
                <w:szCs w:val="16"/>
                <w:lang w:val="ru-RU"/>
              </w:rPr>
              <w:t>х</w:t>
            </w:r>
          </w:p>
        </w:tc>
      </w:tr>
      <w:tr w:rsidR="006C4903" w:rsidRPr="006C4903" w:rsidTr="00114CA7">
        <w:tc>
          <w:tcPr>
            <w:tcW w:w="1795" w:type="dxa"/>
            <w:vAlign w:val="center"/>
          </w:tcPr>
          <w:p w:rsidR="006C4903" w:rsidRPr="006C4903" w:rsidRDefault="006C4903" w:rsidP="00DB3986">
            <w:pPr>
              <w:rPr>
                <w:sz w:val="16"/>
                <w:szCs w:val="16"/>
                <w:lang w:val="ru-RU"/>
              </w:rPr>
            </w:pPr>
            <w:r w:rsidRPr="006C4903">
              <w:rPr>
                <w:sz w:val="16"/>
                <w:szCs w:val="16"/>
                <w:lang w:val="ru-RU"/>
              </w:rPr>
              <w:t>I.Эргэлтийн хөрөнгийн дүн</w:t>
            </w:r>
          </w:p>
        </w:tc>
        <w:tc>
          <w:tcPr>
            <w:tcW w:w="1432" w:type="dxa"/>
            <w:vAlign w:val="center"/>
          </w:tcPr>
          <w:p w:rsidR="006C4903" w:rsidRPr="006C4903" w:rsidRDefault="006C4903" w:rsidP="00DB3986">
            <w:pPr>
              <w:jc w:val="right"/>
              <w:rPr>
                <w:sz w:val="16"/>
                <w:szCs w:val="16"/>
                <w:lang w:val="mn-MN"/>
              </w:rPr>
            </w:pPr>
            <w:r w:rsidRPr="006C4903">
              <w:rPr>
                <w:sz w:val="16"/>
                <w:szCs w:val="16"/>
                <w:lang w:val="mn-MN"/>
              </w:rPr>
              <w:t>959,447,543.77</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2,033,204,309.15</w:t>
            </w:r>
          </w:p>
        </w:tc>
        <w:tc>
          <w:tcPr>
            <w:tcW w:w="2410" w:type="dxa"/>
            <w:vAlign w:val="center"/>
          </w:tcPr>
          <w:p w:rsidR="006C4903" w:rsidRPr="006C4903" w:rsidRDefault="006C4903" w:rsidP="00DB3986">
            <w:pPr>
              <w:rPr>
                <w:sz w:val="16"/>
                <w:szCs w:val="16"/>
                <w:lang w:val="ru-RU"/>
              </w:rPr>
            </w:pPr>
            <w:r w:rsidRPr="006C4903">
              <w:rPr>
                <w:sz w:val="16"/>
                <w:szCs w:val="16"/>
                <w:lang w:val="ru-RU"/>
              </w:rPr>
              <w:t>I. Өр төлбөрийн дүн</w:t>
            </w:r>
          </w:p>
        </w:tc>
        <w:tc>
          <w:tcPr>
            <w:tcW w:w="1418" w:type="dxa"/>
            <w:vAlign w:val="center"/>
          </w:tcPr>
          <w:p w:rsidR="006C4903" w:rsidRPr="006C4903" w:rsidRDefault="006C4903" w:rsidP="00DB3986">
            <w:pPr>
              <w:jc w:val="right"/>
              <w:rPr>
                <w:sz w:val="16"/>
                <w:szCs w:val="16"/>
                <w:lang w:val="mn-MN"/>
              </w:rPr>
            </w:pPr>
            <w:r w:rsidRPr="006C4903">
              <w:rPr>
                <w:sz w:val="16"/>
                <w:szCs w:val="16"/>
                <w:lang w:val="mn-MN"/>
              </w:rPr>
              <w:t>44,770,195.06</w:t>
            </w:r>
          </w:p>
          <w:p w:rsidR="006C4903" w:rsidRPr="006C4903" w:rsidRDefault="006C4903" w:rsidP="00DB3986">
            <w:pPr>
              <w:jc w:val="right"/>
              <w:rPr>
                <w:sz w:val="16"/>
                <w:szCs w:val="16"/>
                <w:lang w:val="mn-MN"/>
              </w:rPr>
            </w:pP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60,413,808.20</w:t>
            </w:r>
          </w:p>
        </w:tc>
      </w:tr>
      <w:tr w:rsidR="006C4903" w:rsidRPr="006C4903" w:rsidTr="00114CA7">
        <w:tc>
          <w:tcPr>
            <w:tcW w:w="1795" w:type="dxa"/>
            <w:vAlign w:val="center"/>
          </w:tcPr>
          <w:p w:rsidR="006C4903" w:rsidRPr="006C4903" w:rsidRDefault="006C4903" w:rsidP="00DB3986">
            <w:pPr>
              <w:pStyle w:val="Heading1"/>
              <w:rPr>
                <w:rFonts w:ascii="Times New Roman" w:hAnsi="Times New Roman"/>
                <w:i w:val="0"/>
                <w:iCs w:val="0"/>
                <w:sz w:val="16"/>
                <w:szCs w:val="16"/>
              </w:rPr>
            </w:pPr>
            <w:r w:rsidRPr="006C4903">
              <w:rPr>
                <w:rFonts w:ascii="Times New Roman" w:hAnsi="Times New Roman"/>
                <w:i w:val="0"/>
                <w:iCs w:val="0"/>
                <w:sz w:val="16"/>
                <w:szCs w:val="16"/>
              </w:rPr>
              <w:t>Мөнгөн хөрөнгө</w:t>
            </w:r>
          </w:p>
        </w:tc>
        <w:tc>
          <w:tcPr>
            <w:tcW w:w="1432" w:type="dxa"/>
            <w:vAlign w:val="center"/>
          </w:tcPr>
          <w:p w:rsidR="006C4903" w:rsidRPr="006C4903" w:rsidRDefault="006C4903" w:rsidP="00DB3986">
            <w:pPr>
              <w:jc w:val="right"/>
              <w:rPr>
                <w:sz w:val="16"/>
                <w:szCs w:val="16"/>
                <w:lang w:val="mn-MN"/>
              </w:rPr>
            </w:pPr>
            <w:r w:rsidRPr="006C4903">
              <w:rPr>
                <w:sz w:val="16"/>
                <w:szCs w:val="16"/>
                <w:lang w:val="mn-MN"/>
              </w:rPr>
              <w:t>539,491,825.54</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1,614,063,389.69</w:t>
            </w:r>
          </w:p>
        </w:tc>
        <w:tc>
          <w:tcPr>
            <w:tcW w:w="2410" w:type="dxa"/>
            <w:vAlign w:val="center"/>
          </w:tcPr>
          <w:p w:rsidR="006C4903" w:rsidRPr="006C4903" w:rsidRDefault="006C4903" w:rsidP="00DB3986">
            <w:pPr>
              <w:rPr>
                <w:sz w:val="16"/>
                <w:szCs w:val="16"/>
                <w:lang w:val="ru-RU"/>
              </w:rPr>
            </w:pPr>
            <w:r w:rsidRPr="006C4903">
              <w:rPr>
                <w:sz w:val="16"/>
                <w:szCs w:val="16"/>
                <w:lang w:val="ru-RU"/>
              </w:rPr>
              <w:t>Богино хугацаатай өр төлбөр</w:t>
            </w:r>
          </w:p>
        </w:tc>
        <w:tc>
          <w:tcPr>
            <w:tcW w:w="1418" w:type="dxa"/>
            <w:vAlign w:val="center"/>
          </w:tcPr>
          <w:p w:rsidR="006C4903" w:rsidRPr="006C4903" w:rsidRDefault="006C4903" w:rsidP="00DB3986">
            <w:pPr>
              <w:jc w:val="right"/>
              <w:rPr>
                <w:sz w:val="16"/>
                <w:szCs w:val="16"/>
                <w:lang w:val="mn-MN"/>
              </w:rPr>
            </w:pPr>
            <w:r w:rsidRPr="006C4903">
              <w:rPr>
                <w:sz w:val="16"/>
                <w:szCs w:val="16"/>
                <w:lang w:val="mn-MN"/>
              </w:rPr>
              <w:t>44,770,195.06</w:t>
            </w:r>
          </w:p>
          <w:p w:rsidR="006C4903" w:rsidRPr="006C4903" w:rsidRDefault="006C4903" w:rsidP="00DB3986">
            <w:pPr>
              <w:jc w:val="right"/>
              <w:rPr>
                <w:sz w:val="16"/>
                <w:szCs w:val="16"/>
                <w:lang w:val="mn-MN"/>
              </w:rPr>
            </w:pP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60,413,808.20</w:t>
            </w:r>
          </w:p>
        </w:tc>
      </w:tr>
      <w:tr w:rsidR="006C4903" w:rsidRPr="006C4903" w:rsidTr="00114CA7">
        <w:tc>
          <w:tcPr>
            <w:tcW w:w="1795" w:type="dxa"/>
            <w:vAlign w:val="center"/>
          </w:tcPr>
          <w:p w:rsidR="006C4903" w:rsidRPr="006C4903" w:rsidRDefault="006C4903" w:rsidP="00DB3986">
            <w:pPr>
              <w:rPr>
                <w:sz w:val="16"/>
                <w:szCs w:val="16"/>
                <w:lang w:val="ru-RU"/>
              </w:rPr>
            </w:pPr>
            <w:r w:rsidRPr="006C4903">
              <w:rPr>
                <w:sz w:val="16"/>
                <w:szCs w:val="16"/>
                <w:lang w:val="ru-RU"/>
              </w:rPr>
              <w:t>Богино хугацаатай     хөрөнгө оруулалт</w:t>
            </w:r>
          </w:p>
        </w:tc>
        <w:tc>
          <w:tcPr>
            <w:tcW w:w="1432" w:type="dxa"/>
            <w:vAlign w:val="center"/>
          </w:tcPr>
          <w:p w:rsidR="006C4903" w:rsidRPr="006C4903" w:rsidRDefault="006C4903" w:rsidP="00DB3986">
            <w:pPr>
              <w:jc w:val="right"/>
              <w:rPr>
                <w:sz w:val="16"/>
                <w:szCs w:val="16"/>
                <w:lang w:val="mn-MN"/>
              </w:rPr>
            </w:pPr>
          </w:p>
        </w:tc>
        <w:tc>
          <w:tcPr>
            <w:tcW w:w="1417" w:type="dxa"/>
            <w:vAlign w:val="center"/>
          </w:tcPr>
          <w:p w:rsidR="006C4903" w:rsidRPr="006C4903" w:rsidRDefault="006C4903" w:rsidP="00DB3986">
            <w:pPr>
              <w:jc w:val="right"/>
              <w:rPr>
                <w:sz w:val="16"/>
                <w:szCs w:val="16"/>
                <w:lang w:val="mn-MN"/>
              </w:rPr>
            </w:pPr>
          </w:p>
        </w:tc>
        <w:tc>
          <w:tcPr>
            <w:tcW w:w="2410" w:type="dxa"/>
            <w:vAlign w:val="center"/>
          </w:tcPr>
          <w:p w:rsidR="006C4903" w:rsidRPr="006C4903" w:rsidRDefault="006C4903" w:rsidP="00DB3986">
            <w:pPr>
              <w:rPr>
                <w:sz w:val="16"/>
                <w:szCs w:val="16"/>
                <w:lang w:val="ru-RU"/>
              </w:rPr>
            </w:pPr>
            <w:r w:rsidRPr="006C4903">
              <w:rPr>
                <w:sz w:val="16"/>
                <w:szCs w:val="16"/>
                <w:lang w:val="ru-RU"/>
              </w:rPr>
              <w:t>Урт  хугацаатай өр төлбөр</w:t>
            </w:r>
          </w:p>
        </w:tc>
        <w:tc>
          <w:tcPr>
            <w:tcW w:w="1418" w:type="dxa"/>
            <w:vAlign w:val="center"/>
          </w:tcPr>
          <w:p w:rsidR="006C4903" w:rsidRPr="006C4903" w:rsidRDefault="006C4903" w:rsidP="00DB3986">
            <w:pPr>
              <w:jc w:val="right"/>
              <w:rPr>
                <w:sz w:val="16"/>
                <w:szCs w:val="16"/>
                <w:lang w:val="mn-MN"/>
              </w:rPr>
            </w:pP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 xml:space="preserve"> </w:t>
            </w:r>
          </w:p>
        </w:tc>
      </w:tr>
      <w:tr w:rsidR="006C4903" w:rsidRPr="006C4903" w:rsidTr="00114CA7">
        <w:tc>
          <w:tcPr>
            <w:tcW w:w="1795" w:type="dxa"/>
            <w:vAlign w:val="center"/>
          </w:tcPr>
          <w:p w:rsidR="006C4903" w:rsidRPr="006C4903" w:rsidRDefault="006C4903" w:rsidP="00DB3986">
            <w:pPr>
              <w:rPr>
                <w:sz w:val="16"/>
                <w:szCs w:val="16"/>
                <w:lang w:val="ru-RU"/>
              </w:rPr>
            </w:pPr>
            <w:r w:rsidRPr="006C4903">
              <w:rPr>
                <w:sz w:val="16"/>
                <w:szCs w:val="16"/>
                <w:lang w:val="ru-RU"/>
              </w:rPr>
              <w:t>Авлага</w:t>
            </w:r>
          </w:p>
        </w:tc>
        <w:tc>
          <w:tcPr>
            <w:tcW w:w="1432" w:type="dxa"/>
            <w:vAlign w:val="center"/>
          </w:tcPr>
          <w:p w:rsidR="006C4903" w:rsidRPr="006C4903" w:rsidRDefault="006C4903" w:rsidP="00DB3986">
            <w:pPr>
              <w:jc w:val="right"/>
              <w:rPr>
                <w:sz w:val="16"/>
                <w:szCs w:val="16"/>
                <w:lang w:val="mn-MN"/>
              </w:rPr>
            </w:pPr>
            <w:r w:rsidRPr="006C4903">
              <w:rPr>
                <w:sz w:val="16"/>
                <w:szCs w:val="16"/>
                <w:lang w:val="mn-MN"/>
              </w:rPr>
              <w:t>364,370,220.91</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347,931,375.81</w:t>
            </w:r>
          </w:p>
        </w:tc>
        <w:tc>
          <w:tcPr>
            <w:tcW w:w="2410" w:type="dxa"/>
            <w:vAlign w:val="center"/>
          </w:tcPr>
          <w:p w:rsidR="006C4903" w:rsidRPr="006C4903" w:rsidRDefault="006C4903" w:rsidP="00DB3986">
            <w:pPr>
              <w:rPr>
                <w:sz w:val="16"/>
                <w:szCs w:val="16"/>
                <w:lang w:val="ru-RU"/>
              </w:rPr>
            </w:pPr>
            <w:r w:rsidRPr="006C4903">
              <w:rPr>
                <w:sz w:val="16"/>
                <w:szCs w:val="16"/>
                <w:lang w:val="ru-RU"/>
              </w:rPr>
              <w:t>Үүнээс банкны  хугацаа хэтэрсэн өр</w:t>
            </w:r>
          </w:p>
        </w:tc>
        <w:tc>
          <w:tcPr>
            <w:tcW w:w="1418" w:type="dxa"/>
            <w:vAlign w:val="center"/>
          </w:tcPr>
          <w:p w:rsidR="006C4903" w:rsidRPr="006C4903" w:rsidRDefault="006C4903" w:rsidP="00DB3986">
            <w:pPr>
              <w:jc w:val="right"/>
              <w:rPr>
                <w:sz w:val="16"/>
                <w:szCs w:val="16"/>
                <w:lang w:val="mn-MN"/>
              </w:rPr>
            </w:pPr>
          </w:p>
        </w:tc>
        <w:tc>
          <w:tcPr>
            <w:tcW w:w="1417" w:type="dxa"/>
            <w:vAlign w:val="center"/>
          </w:tcPr>
          <w:p w:rsidR="006C4903" w:rsidRPr="006C4903" w:rsidRDefault="006C4903" w:rsidP="00DB3986">
            <w:pPr>
              <w:jc w:val="right"/>
              <w:rPr>
                <w:sz w:val="16"/>
                <w:szCs w:val="16"/>
                <w:lang w:val="mn-MN"/>
              </w:rPr>
            </w:pPr>
          </w:p>
        </w:tc>
      </w:tr>
      <w:tr w:rsidR="006C4903" w:rsidRPr="006C4903" w:rsidTr="00114CA7">
        <w:tc>
          <w:tcPr>
            <w:tcW w:w="1795" w:type="dxa"/>
            <w:vAlign w:val="center"/>
          </w:tcPr>
          <w:p w:rsidR="006C4903" w:rsidRPr="006C4903" w:rsidRDefault="006C4903" w:rsidP="00DB3986">
            <w:pPr>
              <w:rPr>
                <w:sz w:val="16"/>
                <w:szCs w:val="16"/>
                <w:lang w:val="mn-MN"/>
              </w:rPr>
            </w:pPr>
            <w:r w:rsidRPr="006C4903">
              <w:rPr>
                <w:sz w:val="16"/>
                <w:szCs w:val="16"/>
                <w:lang w:val="ru-RU"/>
              </w:rPr>
              <w:t xml:space="preserve">Бараа, </w:t>
            </w:r>
            <w:r w:rsidRPr="006C4903">
              <w:rPr>
                <w:sz w:val="16"/>
                <w:szCs w:val="16"/>
                <w:lang w:val="mn-MN"/>
              </w:rPr>
              <w:t>материал</w:t>
            </w:r>
          </w:p>
        </w:tc>
        <w:tc>
          <w:tcPr>
            <w:tcW w:w="1432" w:type="dxa"/>
            <w:vAlign w:val="center"/>
          </w:tcPr>
          <w:p w:rsidR="006C4903" w:rsidRPr="006C4903" w:rsidRDefault="006C4903" w:rsidP="00DB3986">
            <w:pPr>
              <w:jc w:val="right"/>
              <w:rPr>
                <w:sz w:val="16"/>
                <w:szCs w:val="16"/>
                <w:lang w:val="mn-MN"/>
              </w:rPr>
            </w:pPr>
            <w:r w:rsidRPr="006C4903">
              <w:rPr>
                <w:sz w:val="16"/>
                <w:szCs w:val="16"/>
                <w:lang w:val="mn-MN"/>
              </w:rPr>
              <w:t>50,842,507.32</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66,634,649.85</w:t>
            </w:r>
          </w:p>
        </w:tc>
        <w:tc>
          <w:tcPr>
            <w:tcW w:w="2410" w:type="dxa"/>
            <w:vAlign w:val="center"/>
          </w:tcPr>
          <w:p w:rsidR="006C4903" w:rsidRPr="006C4903" w:rsidRDefault="006C4903" w:rsidP="00DB3986">
            <w:pPr>
              <w:rPr>
                <w:sz w:val="16"/>
                <w:szCs w:val="16"/>
                <w:lang w:val="ru-RU"/>
              </w:rPr>
            </w:pPr>
            <w:r w:rsidRPr="006C4903">
              <w:rPr>
                <w:sz w:val="16"/>
                <w:szCs w:val="16"/>
                <w:lang w:val="ru-RU"/>
              </w:rPr>
              <w:t>II. Өмчийн дүн</w:t>
            </w:r>
          </w:p>
        </w:tc>
        <w:tc>
          <w:tcPr>
            <w:tcW w:w="1418" w:type="dxa"/>
            <w:vAlign w:val="center"/>
          </w:tcPr>
          <w:p w:rsidR="006C4903" w:rsidRPr="006C4903" w:rsidRDefault="006C4903" w:rsidP="00DB3986">
            <w:pPr>
              <w:jc w:val="right"/>
              <w:rPr>
                <w:sz w:val="16"/>
                <w:szCs w:val="16"/>
                <w:lang w:val="mn-MN"/>
              </w:rPr>
            </w:pPr>
          </w:p>
        </w:tc>
        <w:tc>
          <w:tcPr>
            <w:tcW w:w="1417" w:type="dxa"/>
            <w:vAlign w:val="center"/>
          </w:tcPr>
          <w:p w:rsidR="006C4903" w:rsidRPr="006C4903" w:rsidRDefault="006C4903" w:rsidP="00DB3986">
            <w:pPr>
              <w:jc w:val="right"/>
              <w:rPr>
                <w:sz w:val="16"/>
                <w:szCs w:val="16"/>
                <w:lang w:val="mn-MN"/>
              </w:rPr>
            </w:pPr>
          </w:p>
        </w:tc>
      </w:tr>
      <w:tr w:rsidR="006C4903" w:rsidRPr="006C4903" w:rsidTr="00114CA7">
        <w:tc>
          <w:tcPr>
            <w:tcW w:w="1795" w:type="dxa"/>
            <w:vAlign w:val="center"/>
          </w:tcPr>
          <w:p w:rsidR="006C4903" w:rsidRPr="006C4903" w:rsidRDefault="006C4903" w:rsidP="00DB3986">
            <w:pPr>
              <w:rPr>
                <w:sz w:val="16"/>
                <w:szCs w:val="16"/>
                <w:lang w:val="ru-RU"/>
              </w:rPr>
            </w:pPr>
            <w:r w:rsidRPr="006C4903">
              <w:rPr>
                <w:sz w:val="16"/>
                <w:szCs w:val="16"/>
                <w:lang w:val="ru-RU"/>
              </w:rPr>
              <w:t>Үндсэн ба туслах материал</w:t>
            </w:r>
          </w:p>
        </w:tc>
        <w:tc>
          <w:tcPr>
            <w:tcW w:w="1432" w:type="dxa"/>
            <w:vAlign w:val="center"/>
          </w:tcPr>
          <w:p w:rsidR="006C4903" w:rsidRPr="006C4903" w:rsidRDefault="006C4903" w:rsidP="00DB3986">
            <w:pPr>
              <w:jc w:val="right"/>
              <w:rPr>
                <w:sz w:val="16"/>
                <w:szCs w:val="16"/>
                <w:lang w:val="mn-MN"/>
              </w:rPr>
            </w:pPr>
          </w:p>
        </w:tc>
        <w:tc>
          <w:tcPr>
            <w:tcW w:w="1417" w:type="dxa"/>
            <w:vAlign w:val="center"/>
          </w:tcPr>
          <w:p w:rsidR="006C4903" w:rsidRPr="006C4903" w:rsidRDefault="006C4903" w:rsidP="00DB3986">
            <w:pPr>
              <w:jc w:val="right"/>
              <w:rPr>
                <w:sz w:val="16"/>
                <w:szCs w:val="16"/>
                <w:lang w:val="mn-MN"/>
              </w:rPr>
            </w:pPr>
          </w:p>
        </w:tc>
        <w:tc>
          <w:tcPr>
            <w:tcW w:w="2410" w:type="dxa"/>
            <w:vAlign w:val="center"/>
          </w:tcPr>
          <w:p w:rsidR="006C4903" w:rsidRPr="006C4903" w:rsidRDefault="006C4903" w:rsidP="00DB3986">
            <w:pPr>
              <w:pStyle w:val="Heading1"/>
              <w:rPr>
                <w:rFonts w:ascii="Times New Roman" w:hAnsi="Times New Roman"/>
                <w:i w:val="0"/>
                <w:iCs w:val="0"/>
                <w:sz w:val="16"/>
                <w:szCs w:val="16"/>
              </w:rPr>
            </w:pPr>
            <w:r w:rsidRPr="006C4903">
              <w:rPr>
                <w:rFonts w:ascii="Times New Roman" w:hAnsi="Times New Roman"/>
                <w:i w:val="0"/>
                <w:iCs w:val="0"/>
                <w:sz w:val="16"/>
                <w:szCs w:val="16"/>
              </w:rPr>
              <w:t>Төрийн</w:t>
            </w:r>
          </w:p>
        </w:tc>
        <w:tc>
          <w:tcPr>
            <w:tcW w:w="1418" w:type="dxa"/>
            <w:vAlign w:val="center"/>
          </w:tcPr>
          <w:p w:rsidR="006C4903" w:rsidRPr="006C4903" w:rsidRDefault="006C4903" w:rsidP="00DB3986">
            <w:pPr>
              <w:jc w:val="right"/>
              <w:rPr>
                <w:sz w:val="16"/>
                <w:szCs w:val="16"/>
                <w:lang w:val="mn-MN"/>
              </w:rPr>
            </w:pPr>
          </w:p>
        </w:tc>
        <w:tc>
          <w:tcPr>
            <w:tcW w:w="1417" w:type="dxa"/>
            <w:vAlign w:val="center"/>
          </w:tcPr>
          <w:p w:rsidR="006C4903" w:rsidRPr="006C4903" w:rsidRDefault="006C4903" w:rsidP="00DB3986">
            <w:pPr>
              <w:jc w:val="right"/>
              <w:rPr>
                <w:sz w:val="16"/>
                <w:szCs w:val="16"/>
                <w:lang w:val="mn-MN"/>
              </w:rPr>
            </w:pPr>
          </w:p>
        </w:tc>
      </w:tr>
      <w:tr w:rsidR="006C4903" w:rsidRPr="006C4903" w:rsidTr="00114CA7">
        <w:tc>
          <w:tcPr>
            <w:tcW w:w="1795" w:type="dxa"/>
            <w:vAlign w:val="center"/>
          </w:tcPr>
          <w:p w:rsidR="006C4903" w:rsidRPr="006C4903" w:rsidRDefault="006C4903" w:rsidP="00DB3986">
            <w:pPr>
              <w:rPr>
                <w:sz w:val="16"/>
                <w:szCs w:val="16"/>
                <w:lang w:val="ru-RU"/>
              </w:rPr>
            </w:pPr>
            <w:r w:rsidRPr="006C4903">
              <w:rPr>
                <w:sz w:val="16"/>
                <w:szCs w:val="16"/>
                <w:lang w:val="ru-RU"/>
              </w:rPr>
              <w:t>Урьдчилж төлсөн тооцоо</w:t>
            </w:r>
          </w:p>
        </w:tc>
        <w:tc>
          <w:tcPr>
            <w:tcW w:w="1432" w:type="dxa"/>
            <w:vAlign w:val="center"/>
          </w:tcPr>
          <w:p w:rsidR="006C4903" w:rsidRPr="006C4903" w:rsidRDefault="006C4903" w:rsidP="00DB3986">
            <w:pPr>
              <w:jc w:val="right"/>
              <w:rPr>
                <w:sz w:val="16"/>
                <w:szCs w:val="16"/>
                <w:lang w:val="mn-MN"/>
              </w:rPr>
            </w:pPr>
            <w:r w:rsidRPr="006C4903">
              <w:rPr>
                <w:sz w:val="16"/>
                <w:szCs w:val="16"/>
                <w:lang w:val="mn-MN"/>
              </w:rPr>
              <w:t>4,742,990</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4,574,893.80</w:t>
            </w:r>
          </w:p>
        </w:tc>
        <w:tc>
          <w:tcPr>
            <w:tcW w:w="2410" w:type="dxa"/>
            <w:vAlign w:val="center"/>
          </w:tcPr>
          <w:p w:rsidR="006C4903" w:rsidRPr="006C4903" w:rsidRDefault="006C4903" w:rsidP="00DB3986">
            <w:pPr>
              <w:rPr>
                <w:sz w:val="16"/>
                <w:szCs w:val="16"/>
                <w:lang w:val="ru-RU"/>
              </w:rPr>
            </w:pPr>
            <w:r w:rsidRPr="006C4903">
              <w:rPr>
                <w:sz w:val="16"/>
                <w:szCs w:val="16"/>
                <w:lang w:val="ru-RU"/>
              </w:rPr>
              <w:t>Хувийн</w:t>
            </w:r>
          </w:p>
        </w:tc>
        <w:tc>
          <w:tcPr>
            <w:tcW w:w="1418" w:type="dxa"/>
            <w:vAlign w:val="center"/>
          </w:tcPr>
          <w:p w:rsidR="006C4903" w:rsidRPr="006C4903" w:rsidRDefault="006C4903" w:rsidP="00DB3986">
            <w:pPr>
              <w:jc w:val="right"/>
              <w:rPr>
                <w:sz w:val="16"/>
                <w:szCs w:val="16"/>
                <w:lang w:val="mn-MN"/>
              </w:rPr>
            </w:pPr>
          </w:p>
        </w:tc>
        <w:tc>
          <w:tcPr>
            <w:tcW w:w="1417" w:type="dxa"/>
            <w:vAlign w:val="center"/>
          </w:tcPr>
          <w:p w:rsidR="006C4903" w:rsidRPr="006C4903" w:rsidRDefault="006C4903" w:rsidP="00DB3986">
            <w:pPr>
              <w:jc w:val="right"/>
              <w:rPr>
                <w:sz w:val="16"/>
                <w:szCs w:val="16"/>
                <w:lang w:val="mn-MN"/>
              </w:rPr>
            </w:pPr>
          </w:p>
        </w:tc>
      </w:tr>
      <w:tr w:rsidR="006C4903" w:rsidRPr="006C4903" w:rsidTr="00114CA7">
        <w:tc>
          <w:tcPr>
            <w:tcW w:w="1795" w:type="dxa"/>
            <w:vAlign w:val="center"/>
          </w:tcPr>
          <w:p w:rsidR="006C4903" w:rsidRPr="006C4903" w:rsidRDefault="006C4903" w:rsidP="00DB3986">
            <w:pPr>
              <w:rPr>
                <w:sz w:val="16"/>
                <w:szCs w:val="16"/>
                <w:lang w:val="ru-RU"/>
              </w:rPr>
            </w:pPr>
            <w:r w:rsidRPr="006C4903">
              <w:rPr>
                <w:sz w:val="16"/>
                <w:szCs w:val="16"/>
                <w:lang w:val="ru-RU"/>
              </w:rPr>
              <w:t xml:space="preserve">Бусад </w:t>
            </w:r>
          </w:p>
        </w:tc>
        <w:tc>
          <w:tcPr>
            <w:tcW w:w="1432" w:type="dxa"/>
            <w:vAlign w:val="center"/>
          </w:tcPr>
          <w:p w:rsidR="006C4903" w:rsidRPr="006C4903" w:rsidRDefault="006C4903" w:rsidP="00DB3986">
            <w:pPr>
              <w:jc w:val="right"/>
              <w:rPr>
                <w:sz w:val="16"/>
                <w:szCs w:val="16"/>
                <w:lang w:val="ru-RU"/>
              </w:rPr>
            </w:pPr>
          </w:p>
        </w:tc>
        <w:tc>
          <w:tcPr>
            <w:tcW w:w="1417" w:type="dxa"/>
            <w:vAlign w:val="center"/>
          </w:tcPr>
          <w:p w:rsidR="006C4903" w:rsidRPr="006C4903" w:rsidRDefault="006C4903" w:rsidP="00DB3986">
            <w:pPr>
              <w:jc w:val="right"/>
              <w:rPr>
                <w:sz w:val="16"/>
                <w:szCs w:val="16"/>
                <w:lang w:val="ru-RU"/>
              </w:rPr>
            </w:pPr>
          </w:p>
        </w:tc>
        <w:tc>
          <w:tcPr>
            <w:tcW w:w="2410" w:type="dxa"/>
            <w:vAlign w:val="center"/>
          </w:tcPr>
          <w:p w:rsidR="006C4903" w:rsidRPr="006C4903" w:rsidRDefault="006C4903" w:rsidP="00DB3986">
            <w:pPr>
              <w:rPr>
                <w:sz w:val="16"/>
                <w:szCs w:val="16"/>
                <w:lang w:val="ru-RU"/>
              </w:rPr>
            </w:pPr>
            <w:r w:rsidRPr="006C4903">
              <w:rPr>
                <w:sz w:val="16"/>
                <w:szCs w:val="16"/>
                <w:lang w:val="ru-RU"/>
              </w:rPr>
              <w:t>III. Хувьцааны дүн</w:t>
            </w:r>
          </w:p>
        </w:tc>
        <w:tc>
          <w:tcPr>
            <w:tcW w:w="1418" w:type="dxa"/>
            <w:vAlign w:val="center"/>
          </w:tcPr>
          <w:p w:rsidR="006C4903" w:rsidRPr="006C4903" w:rsidRDefault="006C4903" w:rsidP="00DB3986">
            <w:pPr>
              <w:jc w:val="right"/>
              <w:rPr>
                <w:sz w:val="16"/>
                <w:szCs w:val="16"/>
                <w:lang w:val="mn-MN"/>
              </w:rPr>
            </w:pPr>
            <w:r w:rsidRPr="006C4903">
              <w:rPr>
                <w:sz w:val="16"/>
                <w:szCs w:val="16"/>
                <w:lang w:val="mn-MN"/>
              </w:rPr>
              <w:t>199,917,144.00</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199,917,144.00</w:t>
            </w:r>
          </w:p>
        </w:tc>
      </w:tr>
      <w:tr w:rsidR="006C4903" w:rsidRPr="006C4903" w:rsidTr="00114CA7">
        <w:tc>
          <w:tcPr>
            <w:tcW w:w="1795" w:type="dxa"/>
            <w:vAlign w:val="center"/>
          </w:tcPr>
          <w:p w:rsidR="006C4903" w:rsidRPr="006C4903" w:rsidRDefault="006C4903" w:rsidP="00DB3986">
            <w:pPr>
              <w:rPr>
                <w:sz w:val="16"/>
                <w:szCs w:val="16"/>
                <w:lang w:val="ru-RU"/>
              </w:rPr>
            </w:pPr>
            <w:r w:rsidRPr="006C4903">
              <w:rPr>
                <w:sz w:val="16"/>
                <w:szCs w:val="16"/>
                <w:lang w:val="ru-RU"/>
              </w:rPr>
              <w:t>II. Биет хөрөнгийн дүн</w:t>
            </w:r>
          </w:p>
        </w:tc>
        <w:tc>
          <w:tcPr>
            <w:tcW w:w="1432" w:type="dxa"/>
            <w:vAlign w:val="center"/>
          </w:tcPr>
          <w:p w:rsidR="006C4903" w:rsidRPr="006C4903" w:rsidRDefault="006C4903" w:rsidP="00DB3986">
            <w:pPr>
              <w:jc w:val="right"/>
              <w:rPr>
                <w:sz w:val="16"/>
                <w:szCs w:val="16"/>
                <w:lang w:val="mn-MN"/>
              </w:rPr>
            </w:pPr>
            <w:r w:rsidRPr="006C4903">
              <w:rPr>
                <w:sz w:val="16"/>
                <w:szCs w:val="16"/>
                <w:lang w:val="mn-MN"/>
              </w:rPr>
              <w:t>1,248,575,252.17</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11,942,652,441.49</w:t>
            </w:r>
          </w:p>
        </w:tc>
        <w:tc>
          <w:tcPr>
            <w:tcW w:w="2410" w:type="dxa"/>
            <w:vAlign w:val="center"/>
          </w:tcPr>
          <w:p w:rsidR="006C4903" w:rsidRPr="006C4903" w:rsidRDefault="006C4903" w:rsidP="00DB3986">
            <w:pPr>
              <w:rPr>
                <w:sz w:val="16"/>
                <w:szCs w:val="16"/>
                <w:lang w:val="ru-RU"/>
              </w:rPr>
            </w:pPr>
            <w:r w:rsidRPr="006C4903">
              <w:rPr>
                <w:sz w:val="16"/>
                <w:szCs w:val="16"/>
                <w:lang w:val="ru-RU"/>
              </w:rPr>
              <w:t>Энгийн хувьцааны тоо, ширхэг</w:t>
            </w:r>
          </w:p>
        </w:tc>
        <w:tc>
          <w:tcPr>
            <w:tcW w:w="1418" w:type="dxa"/>
            <w:vAlign w:val="center"/>
          </w:tcPr>
          <w:p w:rsidR="006C4903" w:rsidRPr="006C4903" w:rsidRDefault="006C4903" w:rsidP="00DB3986">
            <w:pPr>
              <w:jc w:val="right"/>
              <w:rPr>
                <w:sz w:val="16"/>
                <w:szCs w:val="16"/>
                <w:lang w:val="mn-MN"/>
              </w:rPr>
            </w:pPr>
            <w:r w:rsidRPr="006C4903">
              <w:rPr>
                <w:sz w:val="16"/>
                <w:szCs w:val="16"/>
                <w:lang w:val="mn-MN"/>
              </w:rPr>
              <w:t>1,189,983</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1,189,983</w:t>
            </w:r>
          </w:p>
        </w:tc>
      </w:tr>
      <w:tr w:rsidR="006C4903" w:rsidRPr="006C4903" w:rsidTr="00114CA7">
        <w:tc>
          <w:tcPr>
            <w:tcW w:w="1795" w:type="dxa"/>
            <w:vAlign w:val="center"/>
          </w:tcPr>
          <w:p w:rsidR="006C4903" w:rsidRPr="006C4903" w:rsidRDefault="006C4903" w:rsidP="00DB3986">
            <w:pPr>
              <w:pStyle w:val="Heading1"/>
              <w:rPr>
                <w:rFonts w:ascii="Times New Roman" w:hAnsi="Times New Roman"/>
                <w:i w:val="0"/>
                <w:iCs w:val="0"/>
                <w:sz w:val="16"/>
                <w:szCs w:val="16"/>
              </w:rPr>
            </w:pPr>
            <w:r w:rsidRPr="006C4903">
              <w:rPr>
                <w:rFonts w:ascii="Times New Roman" w:hAnsi="Times New Roman"/>
                <w:i w:val="0"/>
                <w:iCs w:val="0"/>
                <w:sz w:val="16"/>
                <w:szCs w:val="16"/>
              </w:rPr>
              <w:t>Барилга байгууламж</w:t>
            </w:r>
          </w:p>
        </w:tc>
        <w:tc>
          <w:tcPr>
            <w:tcW w:w="1432" w:type="dxa"/>
            <w:vAlign w:val="center"/>
          </w:tcPr>
          <w:p w:rsidR="006C4903" w:rsidRPr="006C4903" w:rsidRDefault="006C4903" w:rsidP="00DB3986">
            <w:pPr>
              <w:jc w:val="right"/>
              <w:rPr>
                <w:sz w:val="16"/>
                <w:szCs w:val="16"/>
                <w:lang w:val="mn-MN"/>
              </w:rPr>
            </w:pPr>
            <w:r w:rsidRPr="006C4903">
              <w:rPr>
                <w:sz w:val="16"/>
                <w:szCs w:val="16"/>
                <w:lang w:val="mn-MN"/>
              </w:rPr>
              <w:t>1,593,026,286.43</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12,573,428,035.06</w:t>
            </w:r>
          </w:p>
        </w:tc>
        <w:tc>
          <w:tcPr>
            <w:tcW w:w="2410" w:type="dxa"/>
            <w:vAlign w:val="center"/>
          </w:tcPr>
          <w:p w:rsidR="006C4903" w:rsidRPr="006C4903" w:rsidRDefault="006C4903" w:rsidP="00DB3986">
            <w:pPr>
              <w:rPr>
                <w:sz w:val="16"/>
                <w:szCs w:val="16"/>
                <w:lang w:val="ru-RU"/>
              </w:rPr>
            </w:pPr>
            <w:r w:rsidRPr="006C4903">
              <w:rPr>
                <w:sz w:val="16"/>
                <w:szCs w:val="16"/>
                <w:lang w:val="ru-RU"/>
              </w:rPr>
              <w:t>Нэрлэсэн үнэ</w:t>
            </w:r>
          </w:p>
        </w:tc>
        <w:tc>
          <w:tcPr>
            <w:tcW w:w="1418" w:type="dxa"/>
            <w:vAlign w:val="center"/>
          </w:tcPr>
          <w:p w:rsidR="006C4903" w:rsidRPr="006C4903" w:rsidRDefault="006C4903" w:rsidP="00DB3986">
            <w:pPr>
              <w:jc w:val="right"/>
              <w:rPr>
                <w:sz w:val="16"/>
                <w:szCs w:val="16"/>
                <w:lang w:val="mn-MN"/>
              </w:rPr>
            </w:pPr>
            <w:r w:rsidRPr="006C4903">
              <w:rPr>
                <w:sz w:val="16"/>
                <w:szCs w:val="16"/>
                <w:lang w:val="mn-MN"/>
              </w:rPr>
              <w:t>168.00</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168.00</w:t>
            </w:r>
          </w:p>
        </w:tc>
      </w:tr>
      <w:tr w:rsidR="006C4903" w:rsidRPr="006C4903" w:rsidTr="00114CA7">
        <w:tc>
          <w:tcPr>
            <w:tcW w:w="1795" w:type="dxa"/>
            <w:vAlign w:val="center"/>
          </w:tcPr>
          <w:p w:rsidR="006C4903" w:rsidRPr="006C4903" w:rsidRDefault="006C4903" w:rsidP="00DB3986">
            <w:pPr>
              <w:rPr>
                <w:sz w:val="16"/>
                <w:szCs w:val="16"/>
                <w:lang w:val="ru-RU"/>
              </w:rPr>
            </w:pPr>
            <w:r w:rsidRPr="006C4903">
              <w:rPr>
                <w:sz w:val="16"/>
                <w:szCs w:val="16"/>
                <w:lang w:val="ru-RU"/>
              </w:rPr>
              <w:t>Газар</w:t>
            </w:r>
          </w:p>
        </w:tc>
        <w:tc>
          <w:tcPr>
            <w:tcW w:w="1432" w:type="dxa"/>
            <w:vAlign w:val="center"/>
          </w:tcPr>
          <w:p w:rsidR="006C4903" w:rsidRPr="006C4903" w:rsidRDefault="006C4903" w:rsidP="00DB3986">
            <w:pPr>
              <w:jc w:val="right"/>
              <w:rPr>
                <w:sz w:val="16"/>
                <w:szCs w:val="16"/>
                <w:lang w:val="mn-MN"/>
              </w:rPr>
            </w:pPr>
          </w:p>
        </w:tc>
        <w:tc>
          <w:tcPr>
            <w:tcW w:w="1417" w:type="dxa"/>
            <w:vAlign w:val="center"/>
          </w:tcPr>
          <w:p w:rsidR="006C4903" w:rsidRPr="006C4903" w:rsidRDefault="006C4903" w:rsidP="00DB3986">
            <w:pPr>
              <w:jc w:val="right"/>
              <w:rPr>
                <w:sz w:val="16"/>
                <w:szCs w:val="16"/>
                <w:lang w:val="mn-MN"/>
              </w:rPr>
            </w:pPr>
          </w:p>
        </w:tc>
        <w:tc>
          <w:tcPr>
            <w:tcW w:w="2410" w:type="dxa"/>
            <w:vAlign w:val="center"/>
          </w:tcPr>
          <w:p w:rsidR="006C4903" w:rsidRPr="006C4903" w:rsidRDefault="006C4903" w:rsidP="00DB3986">
            <w:pPr>
              <w:rPr>
                <w:sz w:val="16"/>
                <w:szCs w:val="16"/>
                <w:lang w:val="ru-RU"/>
              </w:rPr>
            </w:pPr>
            <w:r w:rsidRPr="006C4903">
              <w:rPr>
                <w:sz w:val="16"/>
                <w:szCs w:val="16"/>
                <w:lang w:val="ru-RU"/>
              </w:rPr>
              <w:t>Давуу эрхтэй хувьцааны тоо, ширхэг</w:t>
            </w:r>
          </w:p>
        </w:tc>
        <w:tc>
          <w:tcPr>
            <w:tcW w:w="1418" w:type="dxa"/>
            <w:vAlign w:val="center"/>
          </w:tcPr>
          <w:p w:rsidR="006C4903" w:rsidRPr="006C4903" w:rsidRDefault="006C4903" w:rsidP="00DB3986">
            <w:pPr>
              <w:jc w:val="right"/>
              <w:rPr>
                <w:sz w:val="16"/>
                <w:szCs w:val="16"/>
                <w:lang w:val="mn-MN"/>
              </w:rPr>
            </w:pPr>
          </w:p>
        </w:tc>
        <w:tc>
          <w:tcPr>
            <w:tcW w:w="1417" w:type="dxa"/>
            <w:vAlign w:val="center"/>
          </w:tcPr>
          <w:p w:rsidR="006C4903" w:rsidRPr="006C4903" w:rsidRDefault="006C4903" w:rsidP="00DB3986">
            <w:pPr>
              <w:jc w:val="right"/>
              <w:rPr>
                <w:sz w:val="16"/>
                <w:szCs w:val="16"/>
                <w:lang w:val="mn-MN"/>
              </w:rPr>
            </w:pPr>
          </w:p>
        </w:tc>
      </w:tr>
      <w:tr w:rsidR="006C4903" w:rsidRPr="006C4903" w:rsidTr="00114CA7">
        <w:tc>
          <w:tcPr>
            <w:tcW w:w="1795" w:type="dxa"/>
            <w:vAlign w:val="center"/>
          </w:tcPr>
          <w:p w:rsidR="006C4903" w:rsidRPr="006C4903" w:rsidRDefault="006C4903" w:rsidP="00DB3986">
            <w:pPr>
              <w:rPr>
                <w:sz w:val="16"/>
                <w:szCs w:val="16"/>
                <w:lang w:val="ru-RU"/>
              </w:rPr>
            </w:pPr>
            <w:r w:rsidRPr="006C4903">
              <w:rPr>
                <w:sz w:val="16"/>
                <w:szCs w:val="16"/>
                <w:lang w:val="ru-RU"/>
              </w:rPr>
              <w:t>Машин тоног төхөөрөмж</w:t>
            </w:r>
          </w:p>
        </w:tc>
        <w:tc>
          <w:tcPr>
            <w:tcW w:w="1432" w:type="dxa"/>
            <w:vAlign w:val="center"/>
          </w:tcPr>
          <w:p w:rsidR="006C4903" w:rsidRPr="006C4903" w:rsidRDefault="006C4903" w:rsidP="00DB3986">
            <w:pPr>
              <w:jc w:val="right"/>
              <w:rPr>
                <w:sz w:val="16"/>
                <w:szCs w:val="16"/>
                <w:lang w:val="mn-MN"/>
              </w:rPr>
            </w:pPr>
            <w:r w:rsidRPr="006C4903">
              <w:rPr>
                <w:sz w:val="16"/>
                <w:szCs w:val="16"/>
                <w:lang w:val="mn-MN"/>
              </w:rPr>
              <w:t>77,381,651.82</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116,497,870.46</w:t>
            </w:r>
          </w:p>
        </w:tc>
        <w:tc>
          <w:tcPr>
            <w:tcW w:w="2410" w:type="dxa"/>
            <w:vAlign w:val="center"/>
          </w:tcPr>
          <w:p w:rsidR="006C4903" w:rsidRPr="006C4903" w:rsidRDefault="006C4903" w:rsidP="00DB3986">
            <w:pPr>
              <w:rPr>
                <w:sz w:val="16"/>
                <w:szCs w:val="16"/>
                <w:lang w:val="ru-RU"/>
              </w:rPr>
            </w:pPr>
            <w:r w:rsidRPr="006C4903">
              <w:rPr>
                <w:sz w:val="16"/>
                <w:szCs w:val="16"/>
                <w:lang w:val="ru-RU"/>
              </w:rPr>
              <w:t>Нэрлэсэн үнэ</w:t>
            </w:r>
          </w:p>
        </w:tc>
        <w:tc>
          <w:tcPr>
            <w:tcW w:w="1418" w:type="dxa"/>
            <w:vAlign w:val="center"/>
          </w:tcPr>
          <w:p w:rsidR="006C4903" w:rsidRPr="006C4903" w:rsidRDefault="00131E23" w:rsidP="00DB3986">
            <w:pPr>
              <w:jc w:val="right"/>
              <w:rPr>
                <w:sz w:val="16"/>
                <w:szCs w:val="16"/>
                <w:lang w:val="mn-MN"/>
              </w:rPr>
            </w:pPr>
            <w:r>
              <w:rPr>
                <w:sz w:val="16"/>
                <w:szCs w:val="16"/>
                <w:lang w:val="mn-MN"/>
              </w:rPr>
              <w:t>168</w:t>
            </w:r>
          </w:p>
        </w:tc>
        <w:tc>
          <w:tcPr>
            <w:tcW w:w="1417" w:type="dxa"/>
            <w:vAlign w:val="center"/>
          </w:tcPr>
          <w:p w:rsidR="006C4903" w:rsidRPr="006C4903" w:rsidRDefault="00131E23" w:rsidP="00DB3986">
            <w:pPr>
              <w:jc w:val="right"/>
              <w:rPr>
                <w:sz w:val="16"/>
                <w:szCs w:val="16"/>
                <w:lang w:val="mn-MN"/>
              </w:rPr>
            </w:pPr>
            <w:r>
              <w:rPr>
                <w:sz w:val="16"/>
                <w:szCs w:val="16"/>
                <w:lang w:val="mn-MN"/>
              </w:rPr>
              <w:t>168</w:t>
            </w:r>
          </w:p>
        </w:tc>
      </w:tr>
      <w:tr w:rsidR="006C4903" w:rsidRPr="006C4903" w:rsidTr="00114CA7">
        <w:tc>
          <w:tcPr>
            <w:tcW w:w="1795" w:type="dxa"/>
            <w:vAlign w:val="center"/>
          </w:tcPr>
          <w:p w:rsidR="006C4903" w:rsidRPr="006C4903" w:rsidRDefault="006C4903" w:rsidP="00DB3986">
            <w:pPr>
              <w:rPr>
                <w:sz w:val="16"/>
                <w:szCs w:val="16"/>
                <w:lang w:val="ru-RU"/>
              </w:rPr>
            </w:pPr>
            <w:r w:rsidRPr="006C4903">
              <w:rPr>
                <w:sz w:val="16"/>
                <w:szCs w:val="16"/>
                <w:lang w:val="ru-RU"/>
              </w:rPr>
              <w:t>Тавилга, эд хогшил</w:t>
            </w:r>
          </w:p>
        </w:tc>
        <w:tc>
          <w:tcPr>
            <w:tcW w:w="1432" w:type="dxa"/>
            <w:vAlign w:val="center"/>
          </w:tcPr>
          <w:p w:rsidR="006C4903" w:rsidRPr="006C4903" w:rsidRDefault="006C4903" w:rsidP="00DB3986">
            <w:pPr>
              <w:jc w:val="right"/>
              <w:rPr>
                <w:sz w:val="16"/>
                <w:szCs w:val="16"/>
                <w:lang w:val="mn-MN"/>
              </w:rPr>
            </w:pPr>
            <w:r w:rsidRPr="006C4903">
              <w:rPr>
                <w:sz w:val="16"/>
                <w:szCs w:val="16"/>
                <w:lang w:val="mn-MN"/>
              </w:rPr>
              <w:t>193,850,551.48</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201,849,845.93</w:t>
            </w:r>
          </w:p>
        </w:tc>
        <w:tc>
          <w:tcPr>
            <w:tcW w:w="2410" w:type="dxa"/>
            <w:tcBorders>
              <w:bottom w:val="nil"/>
            </w:tcBorders>
            <w:vAlign w:val="center"/>
          </w:tcPr>
          <w:p w:rsidR="006C4903" w:rsidRPr="006C4903" w:rsidRDefault="006C4903" w:rsidP="00DB3986">
            <w:pPr>
              <w:rPr>
                <w:sz w:val="16"/>
                <w:szCs w:val="16"/>
                <w:lang w:val="ru-RU"/>
              </w:rPr>
            </w:pPr>
            <w:r w:rsidRPr="006C4903">
              <w:rPr>
                <w:sz w:val="16"/>
                <w:szCs w:val="16"/>
                <w:lang w:val="ru-RU"/>
              </w:rPr>
              <w:t>Халаасны хувьцааны дүн</w:t>
            </w:r>
          </w:p>
        </w:tc>
        <w:tc>
          <w:tcPr>
            <w:tcW w:w="1418" w:type="dxa"/>
            <w:tcBorders>
              <w:bottom w:val="nil"/>
            </w:tcBorders>
            <w:vAlign w:val="center"/>
          </w:tcPr>
          <w:p w:rsidR="006C4903" w:rsidRPr="006C4903" w:rsidRDefault="006C4903" w:rsidP="00DB3986">
            <w:pPr>
              <w:jc w:val="right"/>
              <w:rPr>
                <w:sz w:val="16"/>
                <w:szCs w:val="16"/>
                <w:lang w:val="mn-MN"/>
              </w:rPr>
            </w:pPr>
          </w:p>
        </w:tc>
        <w:tc>
          <w:tcPr>
            <w:tcW w:w="1417" w:type="dxa"/>
            <w:tcBorders>
              <w:bottom w:val="nil"/>
            </w:tcBorders>
            <w:vAlign w:val="center"/>
          </w:tcPr>
          <w:p w:rsidR="006C4903" w:rsidRPr="006C4903" w:rsidRDefault="006C4903" w:rsidP="00DB3986">
            <w:pPr>
              <w:jc w:val="right"/>
              <w:rPr>
                <w:sz w:val="16"/>
                <w:szCs w:val="16"/>
                <w:lang w:val="mn-MN"/>
              </w:rPr>
            </w:pPr>
          </w:p>
        </w:tc>
      </w:tr>
      <w:tr w:rsidR="006C4903" w:rsidRPr="006C4903" w:rsidTr="00114CA7">
        <w:tc>
          <w:tcPr>
            <w:tcW w:w="1795" w:type="dxa"/>
            <w:vAlign w:val="center"/>
          </w:tcPr>
          <w:p w:rsidR="006C4903" w:rsidRPr="006C4903" w:rsidRDefault="006C4903" w:rsidP="00DB3986">
            <w:pPr>
              <w:rPr>
                <w:sz w:val="16"/>
                <w:szCs w:val="16"/>
                <w:lang w:val="ru-RU"/>
              </w:rPr>
            </w:pPr>
            <w:r w:rsidRPr="006C4903">
              <w:rPr>
                <w:sz w:val="16"/>
                <w:szCs w:val="16"/>
                <w:lang w:val="ru-RU"/>
              </w:rPr>
              <w:t>Бусад, тээврийн хэрэгсэл</w:t>
            </w:r>
          </w:p>
        </w:tc>
        <w:tc>
          <w:tcPr>
            <w:tcW w:w="1432" w:type="dxa"/>
            <w:vAlign w:val="center"/>
          </w:tcPr>
          <w:p w:rsidR="006C4903" w:rsidRPr="006C4903" w:rsidRDefault="006C4903" w:rsidP="00DB3986">
            <w:pPr>
              <w:jc w:val="right"/>
              <w:rPr>
                <w:sz w:val="16"/>
                <w:szCs w:val="16"/>
                <w:lang w:val="mn-MN"/>
              </w:rPr>
            </w:pPr>
            <w:r w:rsidRPr="006C4903">
              <w:rPr>
                <w:sz w:val="16"/>
                <w:szCs w:val="16"/>
                <w:lang w:val="mn-MN"/>
              </w:rPr>
              <w:t>261,063,687.00</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261,063,687.00</w:t>
            </w:r>
          </w:p>
        </w:tc>
        <w:tc>
          <w:tcPr>
            <w:tcW w:w="2410" w:type="dxa"/>
            <w:tcBorders>
              <w:top w:val="nil"/>
            </w:tcBorders>
            <w:vAlign w:val="center"/>
          </w:tcPr>
          <w:p w:rsidR="006C4903" w:rsidRPr="006C4903" w:rsidRDefault="006C4903" w:rsidP="00DB3986">
            <w:pPr>
              <w:rPr>
                <w:sz w:val="16"/>
                <w:szCs w:val="16"/>
                <w:lang w:val="ru-RU"/>
              </w:rPr>
            </w:pPr>
          </w:p>
        </w:tc>
        <w:tc>
          <w:tcPr>
            <w:tcW w:w="1418" w:type="dxa"/>
            <w:tcBorders>
              <w:top w:val="nil"/>
            </w:tcBorders>
            <w:vAlign w:val="center"/>
          </w:tcPr>
          <w:p w:rsidR="006C4903" w:rsidRPr="006C4903" w:rsidRDefault="006C4903" w:rsidP="00DB3986">
            <w:pPr>
              <w:jc w:val="right"/>
              <w:rPr>
                <w:sz w:val="16"/>
                <w:szCs w:val="16"/>
                <w:lang w:val="ru-RU"/>
              </w:rPr>
            </w:pPr>
          </w:p>
        </w:tc>
        <w:tc>
          <w:tcPr>
            <w:tcW w:w="1417" w:type="dxa"/>
            <w:tcBorders>
              <w:top w:val="nil"/>
            </w:tcBorders>
            <w:vAlign w:val="center"/>
          </w:tcPr>
          <w:p w:rsidR="006C4903" w:rsidRPr="006C4903" w:rsidRDefault="006C4903" w:rsidP="00DB3986">
            <w:pPr>
              <w:jc w:val="right"/>
              <w:rPr>
                <w:sz w:val="16"/>
                <w:szCs w:val="16"/>
                <w:lang w:val="ru-RU"/>
              </w:rPr>
            </w:pPr>
          </w:p>
        </w:tc>
      </w:tr>
      <w:tr w:rsidR="006C4903" w:rsidRPr="006C4903" w:rsidTr="00114CA7">
        <w:tc>
          <w:tcPr>
            <w:tcW w:w="1795" w:type="dxa"/>
            <w:vAlign w:val="center"/>
          </w:tcPr>
          <w:p w:rsidR="006C4903" w:rsidRPr="006C4903" w:rsidRDefault="006C4903" w:rsidP="00DB3986">
            <w:pPr>
              <w:rPr>
                <w:sz w:val="16"/>
                <w:szCs w:val="16"/>
                <w:lang w:val="ru-RU"/>
              </w:rPr>
            </w:pPr>
            <w:r w:rsidRPr="006C4903">
              <w:rPr>
                <w:sz w:val="16"/>
                <w:szCs w:val="16"/>
                <w:lang w:val="ru-RU"/>
              </w:rPr>
              <w:t>Хуримтлагдсан элэгдэл</w:t>
            </w:r>
          </w:p>
        </w:tc>
        <w:tc>
          <w:tcPr>
            <w:tcW w:w="1432" w:type="dxa"/>
            <w:vAlign w:val="center"/>
          </w:tcPr>
          <w:p w:rsidR="006C4903" w:rsidRPr="006C4903" w:rsidRDefault="006C4903" w:rsidP="00DB3986">
            <w:pPr>
              <w:jc w:val="right"/>
              <w:rPr>
                <w:sz w:val="16"/>
                <w:szCs w:val="16"/>
                <w:lang w:val="mn-MN"/>
              </w:rPr>
            </w:pPr>
            <w:r w:rsidRPr="006C4903">
              <w:rPr>
                <w:sz w:val="16"/>
                <w:szCs w:val="16"/>
                <w:lang w:val="mn-MN"/>
              </w:rPr>
              <w:t>878,726,924.56</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1,210,276,996.96</w:t>
            </w:r>
          </w:p>
        </w:tc>
        <w:tc>
          <w:tcPr>
            <w:tcW w:w="2410" w:type="dxa"/>
            <w:vAlign w:val="center"/>
          </w:tcPr>
          <w:p w:rsidR="006C4903" w:rsidRPr="006C4903" w:rsidRDefault="006C4903" w:rsidP="00DB3986">
            <w:pPr>
              <w:rPr>
                <w:sz w:val="16"/>
                <w:szCs w:val="16"/>
                <w:lang w:val="ru-RU"/>
              </w:rPr>
            </w:pPr>
            <w:r w:rsidRPr="006C4903">
              <w:rPr>
                <w:sz w:val="16"/>
                <w:szCs w:val="16"/>
                <w:lang w:val="ru-RU"/>
              </w:rPr>
              <w:t>IV. Эзэмшигчийн өмчийн бусад хэсэг</w:t>
            </w:r>
          </w:p>
        </w:tc>
        <w:tc>
          <w:tcPr>
            <w:tcW w:w="1418" w:type="dxa"/>
            <w:vAlign w:val="center"/>
          </w:tcPr>
          <w:p w:rsidR="006C4903" w:rsidRPr="006C4903" w:rsidRDefault="006C4903" w:rsidP="00DB3986">
            <w:pPr>
              <w:jc w:val="right"/>
              <w:rPr>
                <w:sz w:val="16"/>
                <w:szCs w:val="16"/>
                <w:lang w:val="mn-MN"/>
              </w:rPr>
            </w:pPr>
            <w:r w:rsidRPr="006C4903">
              <w:rPr>
                <w:sz w:val="16"/>
                <w:szCs w:val="16"/>
                <w:lang w:val="mn-MN"/>
              </w:rPr>
              <w:t>387,604,403.30</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11,011,787,475.05</w:t>
            </w:r>
          </w:p>
        </w:tc>
      </w:tr>
      <w:tr w:rsidR="006C4903" w:rsidRPr="006C4903" w:rsidTr="00114CA7">
        <w:tc>
          <w:tcPr>
            <w:tcW w:w="1795" w:type="dxa"/>
            <w:vMerge w:val="restart"/>
            <w:vAlign w:val="center"/>
          </w:tcPr>
          <w:p w:rsidR="006C4903" w:rsidRPr="006C4903" w:rsidRDefault="006C4903" w:rsidP="00DB3986">
            <w:pPr>
              <w:rPr>
                <w:sz w:val="16"/>
                <w:szCs w:val="16"/>
                <w:lang w:val="ru-RU"/>
              </w:rPr>
            </w:pPr>
            <w:r w:rsidRPr="006C4903">
              <w:rPr>
                <w:sz w:val="16"/>
                <w:szCs w:val="16"/>
                <w:lang w:val="ru-RU"/>
              </w:rPr>
              <w:t>III. Биет бус хөрөнгийн дүн</w:t>
            </w:r>
          </w:p>
        </w:tc>
        <w:tc>
          <w:tcPr>
            <w:tcW w:w="1432" w:type="dxa"/>
            <w:vMerge w:val="restart"/>
            <w:vAlign w:val="center"/>
          </w:tcPr>
          <w:p w:rsidR="006C4903" w:rsidRPr="006C4903" w:rsidRDefault="006C4903" w:rsidP="00DB3986">
            <w:pPr>
              <w:jc w:val="right"/>
              <w:rPr>
                <w:sz w:val="16"/>
                <w:szCs w:val="16"/>
                <w:lang w:val="mn-MN"/>
              </w:rPr>
            </w:pPr>
            <w:r w:rsidRPr="006C4903">
              <w:rPr>
                <w:sz w:val="16"/>
                <w:szCs w:val="16"/>
                <w:lang w:val="mn-MN"/>
              </w:rPr>
              <w:t>2,003,136.14</w:t>
            </w:r>
          </w:p>
        </w:tc>
        <w:tc>
          <w:tcPr>
            <w:tcW w:w="1417" w:type="dxa"/>
            <w:vMerge w:val="restart"/>
            <w:vAlign w:val="center"/>
          </w:tcPr>
          <w:p w:rsidR="006C4903" w:rsidRPr="006C4903" w:rsidRDefault="006C4903" w:rsidP="00DB3986">
            <w:pPr>
              <w:jc w:val="right"/>
              <w:rPr>
                <w:sz w:val="16"/>
                <w:szCs w:val="16"/>
                <w:lang w:val="mn-MN"/>
              </w:rPr>
            </w:pPr>
            <w:r w:rsidRPr="006C4903">
              <w:rPr>
                <w:sz w:val="16"/>
                <w:szCs w:val="16"/>
                <w:lang w:val="mn-MN"/>
              </w:rPr>
              <w:t>3,402,461.69</w:t>
            </w:r>
          </w:p>
        </w:tc>
        <w:tc>
          <w:tcPr>
            <w:tcW w:w="2410" w:type="dxa"/>
            <w:vAlign w:val="center"/>
          </w:tcPr>
          <w:p w:rsidR="006C4903" w:rsidRPr="006C4903" w:rsidRDefault="006C4903" w:rsidP="00DB3986">
            <w:pPr>
              <w:rPr>
                <w:sz w:val="16"/>
                <w:szCs w:val="16"/>
                <w:lang w:val="ru-RU"/>
              </w:rPr>
            </w:pPr>
            <w:r w:rsidRPr="006C4903">
              <w:rPr>
                <w:sz w:val="16"/>
                <w:szCs w:val="16"/>
                <w:lang w:val="ru-RU"/>
              </w:rPr>
              <w:t>V. Хуримтлагдсан ашиг</w:t>
            </w:r>
          </w:p>
        </w:tc>
        <w:tc>
          <w:tcPr>
            <w:tcW w:w="1418" w:type="dxa"/>
            <w:vAlign w:val="center"/>
          </w:tcPr>
          <w:p w:rsidR="006C4903" w:rsidRPr="006C4903" w:rsidRDefault="006C4903" w:rsidP="00DB3986">
            <w:pPr>
              <w:jc w:val="right"/>
              <w:rPr>
                <w:sz w:val="16"/>
                <w:szCs w:val="16"/>
                <w:lang w:val="mn-MN"/>
              </w:rPr>
            </w:pPr>
            <w:r w:rsidRPr="006C4903">
              <w:rPr>
                <w:sz w:val="16"/>
                <w:szCs w:val="16"/>
                <w:lang w:val="mn-MN"/>
              </w:rPr>
              <w:t>1,665,735,109.62</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2,795,051,705.08</w:t>
            </w:r>
          </w:p>
        </w:tc>
      </w:tr>
      <w:tr w:rsidR="006C4903" w:rsidRPr="006C4903" w:rsidTr="00114CA7">
        <w:tc>
          <w:tcPr>
            <w:tcW w:w="1795" w:type="dxa"/>
            <w:vMerge/>
            <w:vAlign w:val="center"/>
          </w:tcPr>
          <w:p w:rsidR="006C4903" w:rsidRPr="006C4903" w:rsidRDefault="006C4903" w:rsidP="00DB3986">
            <w:pPr>
              <w:rPr>
                <w:sz w:val="16"/>
                <w:szCs w:val="16"/>
                <w:lang w:val="ru-RU"/>
              </w:rPr>
            </w:pPr>
          </w:p>
        </w:tc>
        <w:tc>
          <w:tcPr>
            <w:tcW w:w="1432" w:type="dxa"/>
            <w:vMerge/>
            <w:vAlign w:val="center"/>
          </w:tcPr>
          <w:p w:rsidR="006C4903" w:rsidRPr="006C4903" w:rsidRDefault="006C4903" w:rsidP="00DB3986">
            <w:pPr>
              <w:jc w:val="right"/>
              <w:rPr>
                <w:sz w:val="16"/>
                <w:szCs w:val="16"/>
                <w:lang w:val="ru-RU"/>
              </w:rPr>
            </w:pPr>
          </w:p>
        </w:tc>
        <w:tc>
          <w:tcPr>
            <w:tcW w:w="1417" w:type="dxa"/>
            <w:vMerge/>
            <w:vAlign w:val="center"/>
          </w:tcPr>
          <w:p w:rsidR="006C4903" w:rsidRPr="006C4903" w:rsidRDefault="006C4903" w:rsidP="00DB3986">
            <w:pPr>
              <w:jc w:val="right"/>
              <w:rPr>
                <w:sz w:val="16"/>
                <w:szCs w:val="16"/>
                <w:lang w:val="ru-RU"/>
              </w:rPr>
            </w:pPr>
          </w:p>
        </w:tc>
        <w:tc>
          <w:tcPr>
            <w:tcW w:w="2410" w:type="dxa"/>
            <w:vAlign w:val="center"/>
          </w:tcPr>
          <w:p w:rsidR="006C4903" w:rsidRPr="006C4903" w:rsidRDefault="006C4903" w:rsidP="00DB3986">
            <w:pPr>
              <w:rPr>
                <w:sz w:val="16"/>
                <w:szCs w:val="16"/>
                <w:lang w:val="ru-RU"/>
              </w:rPr>
            </w:pPr>
            <w:r w:rsidRPr="006C4903">
              <w:rPr>
                <w:sz w:val="16"/>
                <w:szCs w:val="16"/>
                <w:lang w:val="ru-RU"/>
              </w:rPr>
              <w:t>Үүнээс:Тайлант  үеийн ашиг</w:t>
            </w:r>
          </w:p>
        </w:tc>
        <w:tc>
          <w:tcPr>
            <w:tcW w:w="1418" w:type="dxa"/>
            <w:vAlign w:val="center"/>
          </w:tcPr>
          <w:p w:rsidR="006C4903" w:rsidRPr="006C4903" w:rsidRDefault="006C4903" w:rsidP="00DB3986">
            <w:pPr>
              <w:jc w:val="right"/>
              <w:rPr>
                <w:sz w:val="16"/>
                <w:szCs w:val="16"/>
                <w:lang w:val="mn-MN"/>
              </w:rPr>
            </w:pPr>
            <w:r w:rsidRPr="006C4903">
              <w:rPr>
                <w:sz w:val="16"/>
                <w:szCs w:val="16"/>
                <w:lang w:val="mn-MN"/>
              </w:rPr>
              <w:t>384,238,890.58</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1,127,034,129.34</w:t>
            </w:r>
          </w:p>
        </w:tc>
      </w:tr>
      <w:tr w:rsidR="006C4903" w:rsidRPr="006C4903" w:rsidTr="00114CA7">
        <w:tc>
          <w:tcPr>
            <w:tcW w:w="1795" w:type="dxa"/>
            <w:vAlign w:val="center"/>
          </w:tcPr>
          <w:p w:rsidR="006C4903" w:rsidRPr="006C4903" w:rsidRDefault="006C4903" w:rsidP="00DB3986">
            <w:pPr>
              <w:rPr>
                <w:sz w:val="16"/>
                <w:szCs w:val="16"/>
                <w:lang w:val="ru-RU"/>
              </w:rPr>
            </w:pPr>
            <w:r w:rsidRPr="006C4903">
              <w:rPr>
                <w:sz w:val="16"/>
                <w:szCs w:val="16"/>
                <w:lang w:val="ru-RU"/>
              </w:rPr>
              <w:t>IV. Урт хугацаатай хөрөнгө оруулалт</w:t>
            </w:r>
          </w:p>
        </w:tc>
        <w:tc>
          <w:tcPr>
            <w:tcW w:w="1432" w:type="dxa"/>
            <w:vAlign w:val="center"/>
          </w:tcPr>
          <w:p w:rsidR="006C4903" w:rsidRPr="006C4903" w:rsidRDefault="006C4903" w:rsidP="00DB3986">
            <w:pPr>
              <w:jc w:val="right"/>
              <w:rPr>
                <w:sz w:val="16"/>
                <w:szCs w:val="16"/>
                <w:lang w:val="mn-MN"/>
              </w:rPr>
            </w:pPr>
            <w:r w:rsidRPr="006C4903">
              <w:rPr>
                <w:sz w:val="16"/>
                <w:szCs w:val="16"/>
                <w:lang w:val="mn-MN"/>
              </w:rPr>
              <w:t>88,000,920.00</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88,000,920.00</w:t>
            </w:r>
          </w:p>
        </w:tc>
        <w:tc>
          <w:tcPr>
            <w:tcW w:w="2410" w:type="dxa"/>
            <w:vAlign w:val="center"/>
          </w:tcPr>
          <w:p w:rsidR="006C4903" w:rsidRPr="006C4903" w:rsidRDefault="006C4903" w:rsidP="00DB3986">
            <w:pPr>
              <w:rPr>
                <w:sz w:val="16"/>
                <w:szCs w:val="16"/>
                <w:lang w:val="ru-RU"/>
              </w:rPr>
            </w:pPr>
            <w:r w:rsidRPr="006C4903">
              <w:rPr>
                <w:sz w:val="16"/>
                <w:szCs w:val="16"/>
                <w:lang w:val="ru-RU"/>
              </w:rPr>
              <w:t>VI. Эзэмшигчийн өмчийн дүн</w:t>
            </w:r>
          </w:p>
        </w:tc>
        <w:tc>
          <w:tcPr>
            <w:tcW w:w="1418" w:type="dxa"/>
            <w:vAlign w:val="center"/>
          </w:tcPr>
          <w:p w:rsidR="006C4903" w:rsidRPr="006C4903" w:rsidRDefault="006C4903" w:rsidP="00DB3986">
            <w:pPr>
              <w:jc w:val="right"/>
              <w:rPr>
                <w:sz w:val="16"/>
                <w:szCs w:val="16"/>
                <w:lang w:val="mn-MN"/>
              </w:rPr>
            </w:pPr>
            <w:r w:rsidRPr="006C4903">
              <w:rPr>
                <w:sz w:val="16"/>
                <w:szCs w:val="16"/>
                <w:lang w:val="mn-MN"/>
              </w:rPr>
              <w:t>2,253,256,656.92</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14,006,756,324.13</w:t>
            </w:r>
          </w:p>
        </w:tc>
      </w:tr>
      <w:tr w:rsidR="006C4903" w:rsidRPr="006C4903" w:rsidTr="00114CA7">
        <w:tc>
          <w:tcPr>
            <w:tcW w:w="1795" w:type="dxa"/>
            <w:vAlign w:val="center"/>
          </w:tcPr>
          <w:p w:rsidR="006C4903" w:rsidRPr="006C4903" w:rsidRDefault="006C4903" w:rsidP="00DB3986">
            <w:pPr>
              <w:rPr>
                <w:sz w:val="16"/>
                <w:szCs w:val="16"/>
                <w:lang w:val="ru-RU"/>
              </w:rPr>
            </w:pPr>
            <w:r w:rsidRPr="006C4903">
              <w:rPr>
                <w:sz w:val="16"/>
                <w:szCs w:val="16"/>
                <w:lang w:val="ru-RU"/>
              </w:rPr>
              <w:t>Нийт хөрөнгийн дүн</w:t>
            </w:r>
          </w:p>
        </w:tc>
        <w:tc>
          <w:tcPr>
            <w:tcW w:w="1432" w:type="dxa"/>
            <w:vAlign w:val="center"/>
          </w:tcPr>
          <w:p w:rsidR="006C4903" w:rsidRPr="006C4903" w:rsidRDefault="006C4903" w:rsidP="00DB3986">
            <w:pPr>
              <w:jc w:val="right"/>
              <w:rPr>
                <w:sz w:val="16"/>
                <w:szCs w:val="16"/>
                <w:lang w:val="mn-MN"/>
              </w:rPr>
            </w:pPr>
            <w:r w:rsidRPr="006C4903">
              <w:rPr>
                <w:sz w:val="16"/>
                <w:szCs w:val="16"/>
                <w:lang w:val="mn-MN"/>
              </w:rPr>
              <w:t>2,298,026,851.98</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14,067,170,132.33</w:t>
            </w:r>
          </w:p>
        </w:tc>
        <w:tc>
          <w:tcPr>
            <w:tcW w:w="2410" w:type="dxa"/>
            <w:vAlign w:val="center"/>
          </w:tcPr>
          <w:p w:rsidR="006C4903" w:rsidRPr="006C4903" w:rsidRDefault="006C4903" w:rsidP="00DB3986">
            <w:pPr>
              <w:rPr>
                <w:sz w:val="16"/>
                <w:szCs w:val="16"/>
                <w:lang w:val="ru-RU"/>
              </w:rPr>
            </w:pPr>
            <w:r w:rsidRPr="006C4903">
              <w:rPr>
                <w:sz w:val="16"/>
                <w:szCs w:val="16"/>
                <w:lang w:val="ru-RU"/>
              </w:rPr>
              <w:t>VII.Өр төлбөр ба эзэмшигчдийн өмчийн дүн</w:t>
            </w:r>
          </w:p>
        </w:tc>
        <w:tc>
          <w:tcPr>
            <w:tcW w:w="1418" w:type="dxa"/>
            <w:vAlign w:val="center"/>
          </w:tcPr>
          <w:p w:rsidR="006C4903" w:rsidRPr="006C4903" w:rsidRDefault="006C4903" w:rsidP="00DB3986">
            <w:pPr>
              <w:jc w:val="right"/>
              <w:rPr>
                <w:sz w:val="16"/>
                <w:szCs w:val="16"/>
                <w:lang w:val="mn-MN"/>
              </w:rPr>
            </w:pPr>
            <w:r w:rsidRPr="006C4903">
              <w:rPr>
                <w:sz w:val="16"/>
                <w:szCs w:val="16"/>
                <w:lang w:val="mn-MN"/>
              </w:rPr>
              <w:t>2,298,026,851.98</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14,067,170,132.33</w:t>
            </w:r>
          </w:p>
        </w:tc>
      </w:tr>
    </w:tbl>
    <w:p w:rsidR="006C4903" w:rsidRPr="006C4903" w:rsidRDefault="006C4903" w:rsidP="006C4903">
      <w:pPr>
        <w:rPr>
          <w:sz w:val="16"/>
          <w:szCs w:val="16"/>
          <w:lang w:val="ru-RU"/>
        </w:rPr>
      </w:pPr>
    </w:p>
    <w:p w:rsidR="002F5AF2" w:rsidRPr="007F0F86" w:rsidRDefault="002F5AF2" w:rsidP="002F5AF2">
      <w:pPr>
        <w:jc w:val="center"/>
        <w:rPr>
          <w:b/>
          <w:sz w:val="16"/>
          <w:szCs w:val="16"/>
          <w:lang w:val="ru-RU"/>
        </w:rPr>
      </w:pPr>
      <w:r w:rsidRPr="007F0F86">
        <w:rPr>
          <w:b/>
          <w:sz w:val="16"/>
          <w:szCs w:val="16"/>
          <w:lang w:val="ru-RU"/>
        </w:rPr>
        <w:t xml:space="preserve">Нэгж хувьцаанд </w:t>
      </w:r>
      <w:r w:rsidRPr="007F0F86">
        <w:rPr>
          <w:b/>
          <w:sz w:val="16"/>
          <w:szCs w:val="16"/>
          <w:lang w:val="mn-MN"/>
        </w:rPr>
        <w:t>хуваарилсан</w:t>
      </w:r>
      <w:r w:rsidRPr="007F0F86">
        <w:rPr>
          <w:b/>
          <w:sz w:val="16"/>
          <w:szCs w:val="16"/>
          <w:lang w:val="ru-RU"/>
        </w:rPr>
        <w:t xml:space="preserve"> ногдол ашиг (төгрөгөөр)</w:t>
      </w:r>
    </w:p>
    <w:p w:rsidR="002F5AF2" w:rsidRPr="00C11754" w:rsidRDefault="002F5AF2" w:rsidP="002F5AF2">
      <w:pPr>
        <w:rPr>
          <w:rFonts w:ascii="Arial" w:hAnsi="Arial" w:cs="Arial"/>
          <w:sz w:val="18"/>
          <w:szCs w:val="18"/>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67"/>
        <w:gridCol w:w="567"/>
        <w:gridCol w:w="567"/>
        <w:gridCol w:w="992"/>
        <w:gridCol w:w="567"/>
        <w:gridCol w:w="567"/>
        <w:gridCol w:w="709"/>
        <w:gridCol w:w="567"/>
        <w:gridCol w:w="708"/>
        <w:gridCol w:w="567"/>
        <w:gridCol w:w="567"/>
        <w:gridCol w:w="567"/>
        <w:gridCol w:w="567"/>
        <w:gridCol w:w="567"/>
        <w:gridCol w:w="709"/>
      </w:tblGrid>
      <w:tr w:rsidR="00787B8E" w:rsidRPr="007F0F86" w:rsidTr="00787B8E">
        <w:tc>
          <w:tcPr>
            <w:tcW w:w="534" w:type="dxa"/>
          </w:tcPr>
          <w:p w:rsidR="002F5AF2" w:rsidRPr="007F0F86" w:rsidRDefault="002F5AF2" w:rsidP="00DB3986">
            <w:pPr>
              <w:jc w:val="center"/>
              <w:rPr>
                <w:sz w:val="14"/>
                <w:szCs w:val="14"/>
                <w:lang w:val="ru-RU"/>
              </w:rPr>
            </w:pPr>
            <w:r w:rsidRPr="007F0F86">
              <w:rPr>
                <w:sz w:val="14"/>
                <w:szCs w:val="14"/>
                <w:lang w:val="ru-RU"/>
              </w:rPr>
              <w:t>1992</w:t>
            </w:r>
          </w:p>
        </w:tc>
        <w:tc>
          <w:tcPr>
            <w:tcW w:w="567" w:type="dxa"/>
          </w:tcPr>
          <w:p w:rsidR="002F5AF2" w:rsidRPr="007F0F86" w:rsidRDefault="002F5AF2" w:rsidP="00DB3986">
            <w:pPr>
              <w:jc w:val="center"/>
              <w:rPr>
                <w:sz w:val="14"/>
                <w:szCs w:val="14"/>
                <w:lang w:val="ru-RU"/>
              </w:rPr>
            </w:pPr>
            <w:r w:rsidRPr="007F0F86">
              <w:rPr>
                <w:sz w:val="14"/>
                <w:szCs w:val="14"/>
                <w:lang w:val="ru-RU"/>
              </w:rPr>
              <w:t>1993</w:t>
            </w:r>
          </w:p>
        </w:tc>
        <w:tc>
          <w:tcPr>
            <w:tcW w:w="567" w:type="dxa"/>
          </w:tcPr>
          <w:p w:rsidR="002F5AF2" w:rsidRPr="007F0F86" w:rsidRDefault="002F5AF2" w:rsidP="00DB3986">
            <w:pPr>
              <w:jc w:val="center"/>
              <w:rPr>
                <w:sz w:val="14"/>
                <w:szCs w:val="14"/>
                <w:lang w:val="ru-RU"/>
              </w:rPr>
            </w:pPr>
            <w:r w:rsidRPr="007F0F86">
              <w:rPr>
                <w:sz w:val="14"/>
                <w:szCs w:val="14"/>
                <w:lang w:val="ru-RU"/>
              </w:rPr>
              <w:t>1994</w:t>
            </w:r>
          </w:p>
        </w:tc>
        <w:tc>
          <w:tcPr>
            <w:tcW w:w="567" w:type="dxa"/>
          </w:tcPr>
          <w:p w:rsidR="002F5AF2" w:rsidRPr="007F0F86" w:rsidRDefault="002F5AF2" w:rsidP="00DB3986">
            <w:pPr>
              <w:jc w:val="center"/>
              <w:rPr>
                <w:sz w:val="14"/>
                <w:szCs w:val="14"/>
                <w:lang w:val="ru-RU"/>
              </w:rPr>
            </w:pPr>
            <w:r w:rsidRPr="007F0F86">
              <w:rPr>
                <w:sz w:val="14"/>
                <w:szCs w:val="14"/>
                <w:lang w:val="ru-RU"/>
              </w:rPr>
              <w:t>1995</w:t>
            </w:r>
          </w:p>
        </w:tc>
        <w:tc>
          <w:tcPr>
            <w:tcW w:w="992" w:type="dxa"/>
          </w:tcPr>
          <w:p w:rsidR="002F5AF2" w:rsidRPr="007F0F86" w:rsidRDefault="002F5AF2" w:rsidP="00DB3986">
            <w:pPr>
              <w:jc w:val="center"/>
              <w:rPr>
                <w:sz w:val="14"/>
                <w:szCs w:val="14"/>
                <w:lang w:val="ru-RU"/>
              </w:rPr>
            </w:pPr>
            <w:r w:rsidRPr="007F0F86">
              <w:rPr>
                <w:sz w:val="14"/>
                <w:szCs w:val="14"/>
                <w:lang w:val="ru-RU"/>
              </w:rPr>
              <w:t>1998-1999</w:t>
            </w:r>
          </w:p>
        </w:tc>
        <w:tc>
          <w:tcPr>
            <w:tcW w:w="567" w:type="dxa"/>
          </w:tcPr>
          <w:p w:rsidR="002F5AF2" w:rsidRPr="007F0F86" w:rsidRDefault="002F5AF2" w:rsidP="00DB3986">
            <w:pPr>
              <w:jc w:val="center"/>
              <w:rPr>
                <w:sz w:val="14"/>
                <w:szCs w:val="14"/>
                <w:lang w:val="ru-RU"/>
              </w:rPr>
            </w:pPr>
            <w:r w:rsidRPr="007F0F86">
              <w:rPr>
                <w:sz w:val="14"/>
                <w:szCs w:val="14"/>
                <w:lang w:val="ru-RU"/>
              </w:rPr>
              <w:t>2005</w:t>
            </w:r>
          </w:p>
        </w:tc>
        <w:tc>
          <w:tcPr>
            <w:tcW w:w="567" w:type="dxa"/>
          </w:tcPr>
          <w:p w:rsidR="002F5AF2" w:rsidRPr="007F0F86" w:rsidRDefault="002F5AF2" w:rsidP="00DB3986">
            <w:pPr>
              <w:jc w:val="center"/>
              <w:rPr>
                <w:sz w:val="14"/>
                <w:szCs w:val="14"/>
                <w:lang w:val="ru-RU"/>
              </w:rPr>
            </w:pPr>
            <w:r w:rsidRPr="007F0F86">
              <w:rPr>
                <w:sz w:val="14"/>
                <w:szCs w:val="14"/>
                <w:lang w:val="ru-RU"/>
              </w:rPr>
              <w:t>2006</w:t>
            </w:r>
          </w:p>
        </w:tc>
        <w:tc>
          <w:tcPr>
            <w:tcW w:w="709" w:type="dxa"/>
          </w:tcPr>
          <w:p w:rsidR="002F5AF2" w:rsidRPr="007F0F86" w:rsidRDefault="002F5AF2" w:rsidP="00DB3986">
            <w:pPr>
              <w:jc w:val="center"/>
              <w:rPr>
                <w:sz w:val="14"/>
                <w:szCs w:val="14"/>
                <w:lang w:val="ru-RU"/>
              </w:rPr>
            </w:pPr>
            <w:r w:rsidRPr="007F0F86">
              <w:rPr>
                <w:sz w:val="14"/>
                <w:szCs w:val="14"/>
                <w:lang w:val="ru-RU"/>
              </w:rPr>
              <w:t>2007</w:t>
            </w:r>
          </w:p>
        </w:tc>
        <w:tc>
          <w:tcPr>
            <w:tcW w:w="567" w:type="dxa"/>
          </w:tcPr>
          <w:p w:rsidR="002F5AF2" w:rsidRPr="007F0F86" w:rsidRDefault="002F5AF2" w:rsidP="00DB3986">
            <w:pPr>
              <w:jc w:val="center"/>
              <w:rPr>
                <w:sz w:val="14"/>
                <w:szCs w:val="14"/>
                <w:lang w:val="ru-RU"/>
              </w:rPr>
            </w:pPr>
            <w:r w:rsidRPr="007F0F86">
              <w:rPr>
                <w:sz w:val="14"/>
                <w:szCs w:val="14"/>
                <w:lang w:val="ru-RU"/>
              </w:rPr>
              <w:t>2008</w:t>
            </w:r>
          </w:p>
        </w:tc>
        <w:tc>
          <w:tcPr>
            <w:tcW w:w="708" w:type="dxa"/>
          </w:tcPr>
          <w:p w:rsidR="002F5AF2" w:rsidRPr="007F0F86" w:rsidRDefault="002F5AF2" w:rsidP="00DB3986">
            <w:pPr>
              <w:jc w:val="center"/>
              <w:rPr>
                <w:sz w:val="14"/>
                <w:szCs w:val="14"/>
                <w:lang w:val="ru-RU"/>
              </w:rPr>
            </w:pPr>
            <w:r w:rsidRPr="007F0F86">
              <w:rPr>
                <w:sz w:val="14"/>
                <w:szCs w:val="14"/>
                <w:lang w:val="ru-RU"/>
              </w:rPr>
              <w:t>2009</w:t>
            </w:r>
          </w:p>
        </w:tc>
        <w:tc>
          <w:tcPr>
            <w:tcW w:w="567" w:type="dxa"/>
          </w:tcPr>
          <w:p w:rsidR="002F5AF2" w:rsidRPr="007F0F86" w:rsidRDefault="002F5AF2" w:rsidP="00DB3986">
            <w:pPr>
              <w:jc w:val="center"/>
              <w:rPr>
                <w:sz w:val="14"/>
                <w:szCs w:val="14"/>
                <w:lang w:val="ru-RU"/>
              </w:rPr>
            </w:pPr>
            <w:r w:rsidRPr="007F0F86">
              <w:rPr>
                <w:sz w:val="14"/>
                <w:szCs w:val="14"/>
                <w:lang w:val="ru-RU"/>
              </w:rPr>
              <w:t>2010</w:t>
            </w:r>
          </w:p>
        </w:tc>
        <w:tc>
          <w:tcPr>
            <w:tcW w:w="567" w:type="dxa"/>
          </w:tcPr>
          <w:p w:rsidR="002F5AF2" w:rsidRPr="007F0F86" w:rsidRDefault="002F5AF2" w:rsidP="00DB3986">
            <w:pPr>
              <w:jc w:val="center"/>
              <w:rPr>
                <w:sz w:val="14"/>
                <w:szCs w:val="14"/>
              </w:rPr>
            </w:pPr>
            <w:r w:rsidRPr="007F0F86">
              <w:rPr>
                <w:sz w:val="14"/>
                <w:szCs w:val="14"/>
              </w:rPr>
              <w:t>2011</w:t>
            </w:r>
          </w:p>
        </w:tc>
        <w:tc>
          <w:tcPr>
            <w:tcW w:w="567" w:type="dxa"/>
          </w:tcPr>
          <w:p w:rsidR="002F5AF2" w:rsidRPr="007F0F86" w:rsidRDefault="002F5AF2" w:rsidP="00DB3986">
            <w:pPr>
              <w:jc w:val="center"/>
              <w:rPr>
                <w:sz w:val="14"/>
                <w:szCs w:val="14"/>
              </w:rPr>
            </w:pPr>
            <w:r w:rsidRPr="007F0F86">
              <w:rPr>
                <w:sz w:val="14"/>
                <w:szCs w:val="14"/>
              </w:rPr>
              <w:t>2012</w:t>
            </w:r>
          </w:p>
        </w:tc>
        <w:tc>
          <w:tcPr>
            <w:tcW w:w="567" w:type="dxa"/>
          </w:tcPr>
          <w:p w:rsidR="002F5AF2" w:rsidRPr="007F0F86" w:rsidRDefault="002F5AF2" w:rsidP="00DB3986">
            <w:pPr>
              <w:jc w:val="center"/>
              <w:rPr>
                <w:sz w:val="14"/>
                <w:szCs w:val="14"/>
                <w:lang w:val="mn-MN"/>
              </w:rPr>
            </w:pPr>
            <w:r w:rsidRPr="007F0F86">
              <w:rPr>
                <w:sz w:val="14"/>
                <w:szCs w:val="14"/>
                <w:lang w:val="mn-MN"/>
              </w:rPr>
              <w:t>2013</w:t>
            </w:r>
          </w:p>
        </w:tc>
        <w:tc>
          <w:tcPr>
            <w:tcW w:w="567" w:type="dxa"/>
          </w:tcPr>
          <w:p w:rsidR="002F5AF2" w:rsidRPr="007F0F86" w:rsidRDefault="002F5AF2" w:rsidP="00DB3986">
            <w:pPr>
              <w:jc w:val="center"/>
              <w:rPr>
                <w:sz w:val="14"/>
                <w:szCs w:val="14"/>
                <w:lang w:val="mn-MN"/>
              </w:rPr>
            </w:pPr>
            <w:r w:rsidRPr="007F0F86">
              <w:rPr>
                <w:sz w:val="14"/>
                <w:szCs w:val="14"/>
                <w:lang w:val="mn-MN"/>
              </w:rPr>
              <w:t>2014</w:t>
            </w:r>
          </w:p>
        </w:tc>
        <w:tc>
          <w:tcPr>
            <w:tcW w:w="709" w:type="dxa"/>
          </w:tcPr>
          <w:p w:rsidR="002F5AF2" w:rsidRPr="007F0F86" w:rsidRDefault="002F5AF2" w:rsidP="00DB3986">
            <w:pPr>
              <w:jc w:val="center"/>
              <w:rPr>
                <w:sz w:val="14"/>
                <w:szCs w:val="14"/>
                <w:lang w:val="mn-MN"/>
              </w:rPr>
            </w:pPr>
            <w:r w:rsidRPr="007F0F86">
              <w:rPr>
                <w:sz w:val="14"/>
                <w:szCs w:val="14"/>
                <w:lang w:val="mn-MN"/>
              </w:rPr>
              <w:t>2015</w:t>
            </w:r>
          </w:p>
        </w:tc>
      </w:tr>
      <w:tr w:rsidR="00787B8E" w:rsidRPr="007F0F86" w:rsidTr="00787B8E">
        <w:tc>
          <w:tcPr>
            <w:tcW w:w="534" w:type="dxa"/>
          </w:tcPr>
          <w:p w:rsidR="002F5AF2" w:rsidRPr="007F0F86" w:rsidRDefault="002F5AF2" w:rsidP="00DB3986">
            <w:pPr>
              <w:jc w:val="center"/>
              <w:rPr>
                <w:sz w:val="14"/>
                <w:szCs w:val="14"/>
                <w:lang w:val="ru-RU"/>
              </w:rPr>
            </w:pPr>
            <w:r w:rsidRPr="007F0F86">
              <w:rPr>
                <w:sz w:val="14"/>
                <w:szCs w:val="14"/>
                <w:lang w:val="ru-RU"/>
              </w:rPr>
              <w:t>8.55</w:t>
            </w:r>
          </w:p>
        </w:tc>
        <w:tc>
          <w:tcPr>
            <w:tcW w:w="567" w:type="dxa"/>
          </w:tcPr>
          <w:p w:rsidR="002F5AF2" w:rsidRPr="007F0F86" w:rsidRDefault="002F5AF2" w:rsidP="00DB3986">
            <w:pPr>
              <w:jc w:val="center"/>
              <w:rPr>
                <w:sz w:val="14"/>
                <w:szCs w:val="14"/>
                <w:lang w:val="ru-RU"/>
              </w:rPr>
            </w:pPr>
            <w:r w:rsidRPr="007F0F86">
              <w:rPr>
                <w:sz w:val="14"/>
                <w:szCs w:val="14"/>
                <w:lang w:val="ru-RU"/>
              </w:rPr>
              <w:t>2.41</w:t>
            </w:r>
          </w:p>
        </w:tc>
        <w:tc>
          <w:tcPr>
            <w:tcW w:w="567" w:type="dxa"/>
          </w:tcPr>
          <w:p w:rsidR="002F5AF2" w:rsidRPr="007F0F86" w:rsidRDefault="002F5AF2" w:rsidP="00DB3986">
            <w:pPr>
              <w:jc w:val="center"/>
              <w:rPr>
                <w:sz w:val="14"/>
                <w:szCs w:val="14"/>
                <w:lang w:val="ru-RU"/>
              </w:rPr>
            </w:pPr>
            <w:r w:rsidRPr="007F0F86">
              <w:rPr>
                <w:sz w:val="14"/>
                <w:szCs w:val="14"/>
                <w:lang w:val="ru-RU"/>
              </w:rPr>
              <w:t>5.48</w:t>
            </w:r>
          </w:p>
        </w:tc>
        <w:tc>
          <w:tcPr>
            <w:tcW w:w="567" w:type="dxa"/>
          </w:tcPr>
          <w:p w:rsidR="002F5AF2" w:rsidRPr="007F0F86" w:rsidRDefault="002F5AF2" w:rsidP="00DB3986">
            <w:pPr>
              <w:jc w:val="center"/>
              <w:rPr>
                <w:sz w:val="14"/>
                <w:szCs w:val="14"/>
                <w:lang w:val="ru-RU"/>
              </w:rPr>
            </w:pPr>
            <w:r w:rsidRPr="007F0F86">
              <w:rPr>
                <w:sz w:val="14"/>
                <w:szCs w:val="14"/>
                <w:lang w:val="ru-RU"/>
              </w:rPr>
              <w:t>5.48</w:t>
            </w:r>
          </w:p>
        </w:tc>
        <w:tc>
          <w:tcPr>
            <w:tcW w:w="992" w:type="dxa"/>
          </w:tcPr>
          <w:p w:rsidR="002F5AF2" w:rsidRPr="007F0F86" w:rsidRDefault="002F5AF2" w:rsidP="00DB3986">
            <w:pPr>
              <w:jc w:val="center"/>
              <w:rPr>
                <w:sz w:val="14"/>
                <w:szCs w:val="14"/>
                <w:lang w:val="ru-RU"/>
              </w:rPr>
            </w:pPr>
            <w:r w:rsidRPr="007F0F86">
              <w:rPr>
                <w:sz w:val="14"/>
                <w:szCs w:val="14"/>
                <w:lang w:val="ru-RU"/>
              </w:rPr>
              <w:t>28.60</w:t>
            </w:r>
          </w:p>
        </w:tc>
        <w:tc>
          <w:tcPr>
            <w:tcW w:w="567" w:type="dxa"/>
          </w:tcPr>
          <w:p w:rsidR="002F5AF2" w:rsidRPr="007F0F86" w:rsidRDefault="002F5AF2" w:rsidP="00DB3986">
            <w:pPr>
              <w:jc w:val="center"/>
              <w:rPr>
                <w:sz w:val="14"/>
                <w:szCs w:val="14"/>
                <w:lang w:val="ru-RU"/>
              </w:rPr>
            </w:pPr>
            <w:r w:rsidRPr="007F0F86">
              <w:rPr>
                <w:sz w:val="14"/>
                <w:szCs w:val="14"/>
                <w:lang w:val="ru-RU"/>
              </w:rPr>
              <w:t>16.25</w:t>
            </w:r>
          </w:p>
        </w:tc>
        <w:tc>
          <w:tcPr>
            <w:tcW w:w="567" w:type="dxa"/>
          </w:tcPr>
          <w:p w:rsidR="002F5AF2" w:rsidRPr="007F0F86" w:rsidRDefault="002F5AF2" w:rsidP="00DB3986">
            <w:pPr>
              <w:jc w:val="center"/>
              <w:rPr>
                <w:sz w:val="14"/>
                <w:szCs w:val="14"/>
                <w:lang w:val="ru-RU"/>
              </w:rPr>
            </w:pPr>
            <w:r w:rsidRPr="007F0F86">
              <w:rPr>
                <w:sz w:val="14"/>
                <w:szCs w:val="14"/>
                <w:lang w:val="ru-RU"/>
              </w:rPr>
              <w:t>18.12</w:t>
            </w:r>
          </w:p>
        </w:tc>
        <w:tc>
          <w:tcPr>
            <w:tcW w:w="709" w:type="dxa"/>
          </w:tcPr>
          <w:p w:rsidR="002F5AF2" w:rsidRPr="007F0F86" w:rsidRDefault="002F5AF2" w:rsidP="00DB3986">
            <w:pPr>
              <w:jc w:val="center"/>
              <w:rPr>
                <w:sz w:val="14"/>
                <w:szCs w:val="14"/>
                <w:lang w:val="ru-RU"/>
              </w:rPr>
            </w:pPr>
            <w:r w:rsidRPr="007F0F86">
              <w:rPr>
                <w:sz w:val="14"/>
                <w:szCs w:val="14"/>
                <w:lang w:val="ru-RU"/>
              </w:rPr>
              <w:t>36.00</w:t>
            </w:r>
          </w:p>
        </w:tc>
        <w:tc>
          <w:tcPr>
            <w:tcW w:w="567" w:type="dxa"/>
          </w:tcPr>
          <w:p w:rsidR="002F5AF2" w:rsidRPr="007F0F86" w:rsidRDefault="002F5AF2" w:rsidP="00DB3986">
            <w:pPr>
              <w:jc w:val="center"/>
              <w:rPr>
                <w:sz w:val="14"/>
                <w:szCs w:val="14"/>
                <w:lang w:val="ru-RU"/>
              </w:rPr>
            </w:pPr>
            <w:r w:rsidRPr="007F0F86">
              <w:rPr>
                <w:sz w:val="14"/>
                <w:szCs w:val="14"/>
                <w:lang w:val="ru-RU"/>
              </w:rPr>
              <w:t>45.00</w:t>
            </w:r>
          </w:p>
        </w:tc>
        <w:tc>
          <w:tcPr>
            <w:tcW w:w="708" w:type="dxa"/>
          </w:tcPr>
          <w:p w:rsidR="002F5AF2" w:rsidRPr="007F0F86" w:rsidRDefault="002F5AF2" w:rsidP="00DB3986">
            <w:pPr>
              <w:jc w:val="center"/>
              <w:rPr>
                <w:sz w:val="14"/>
                <w:szCs w:val="14"/>
                <w:lang w:val="ru-RU"/>
              </w:rPr>
            </w:pPr>
            <w:r w:rsidRPr="007F0F86">
              <w:rPr>
                <w:sz w:val="14"/>
                <w:szCs w:val="14"/>
                <w:lang w:val="ru-RU"/>
              </w:rPr>
              <w:t>56.00</w:t>
            </w:r>
          </w:p>
        </w:tc>
        <w:tc>
          <w:tcPr>
            <w:tcW w:w="567" w:type="dxa"/>
          </w:tcPr>
          <w:p w:rsidR="002F5AF2" w:rsidRPr="007F0F86" w:rsidRDefault="002F5AF2" w:rsidP="00DB3986">
            <w:pPr>
              <w:jc w:val="center"/>
              <w:rPr>
                <w:sz w:val="14"/>
                <w:szCs w:val="14"/>
                <w:lang w:val="ru-RU"/>
              </w:rPr>
            </w:pPr>
            <w:r w:rsidRPr="007F0F86">
              <w:rPr>
                <w:sz w:val="14"/>
                <w:szCs w:val="14"/>
                <w:lang w:val="ru-RU"/>
              </w:rPr>
              <w:t>56.00</w:t>
            </w:r>
          </w:p>
        </w:tc>
        <w:tc>
          <w:tcPr>
            <w:tcW w:w="567" w:type="dxa"/>
          </w:tcPr>
          <w:p w:rsidR="002F5AF2" w:rsidRPr="007F0F86" w:rsidRDefault="002F5AF2" w:rsidP="00DB3986">
            <w:pPr>
              <w:jc w:val="center"/>
              <w:rPr>
                <w:sz w:val="14"/>
                <w:szCs w:val="14"/>
              </w:rPr>
            </w:pPr>
            <w:r w:rsidRPr="007F0F86">
              <w:rPr>
                <w:sz w:val="14"/>
                <w:szCs w:val="14"/>
              </w:rPr>
              <w:t>56.00</w:t>
            </w:r>
          </w:p>
        </w:tc>
        <w:tc>
          <w:tcPr>
            <w:tcW w:w="567" w:type="dxa"/>
          </w:tcPr>
          <w:p w:rsidR="002F5AF2" w:rsidRPr="007F0F86" w:rsidRDefault="002F5AF2" w:rsidP="00DB3986">
            <w:pPr>
              <w:jc w:val="center"/>
              <w:rPr>
                <w:sz w:val="14"/>
                <w:szCs w:val="14"/>
                <w:lang w:val="mn-MN"/>
              </w:rPr>
            </w:pPr>
            <w:r w:rsidRPr="007F0F86">
              <w:rPr>
                <w:sz w:val="14"/>
                <w:szCs w:val="14"/>
                <w:lang w:val="mn-MN"/>
              </w:rPr>
              <w:t>56.00</w:t>
            </w:r>
          </w:p>
        </w:tc>
        <w:tc>
          <w:tcPr>
            <w:tcW w:w="567" w:type="dxa"/>
          </w:tcPr>
          <w:p w:rsidR="002F5AF2" w:rsidRPr="007F0F86" w:rsidRDefault="002F5AF2" w:rsidP="00DB3986">
            <w:pPr>
              <w:jc w:val="center"/>
              <w:rPr>
                <w:sz w:val="14"/>
                <w:szCs w:val="14"/>
                <w:lang w:val="mn-MN"/>
              </w:rPr>
            </w:pPr>
            <w:r w:rsidRPr="007F0F86">
              <w:rPr>
                <w:sz w:val="14"/>
                <w:szCs w:val="14"/>
                <w:lang w:val="mn-MN"/>
              </w:rPr>
              <w:t>65.00</w:t>
            </w:r>
          </w:p>
        </w:tc>
        <w:tc>
          <w:tcPr>
            <w:tcW w:w="567" w:type="dxa"/>
          </w:tcPr>
          <w:p w:rsidR="002F5AF2" w:rsidRPr="007F0F86" w:rsidRDefault="002F5AF2" w:rsidP="00DB3986">
            <w:pPr>
              <w:jc w:val="center"/>
              <w:rPr>
                <w:sz w:val="14"/>
                <w:szCs w:val="14"/>
                <w:lang w:val="mn-MN"/>
              </w:rPr>
            </w:pPr>
            <w:r w:rsidRPr="007F0F86">
              <w:rPr>
                <w:sz w:val="14"/>
                <w:szCs w:val="14"/>
                <w:lang w:val="mn-MN"/>
              </w:rPr>
              <w:t>82.00</w:t>
            </w:r>
          </w:p>
        </w:tc>
        <w:tc>
          <w:tcPr>
            <w:tcW w:w="709" w:type="dxa"/>
          </w:tcPr>
          <w:p w:rsidR="002F5AF2" w:rsidRPr="007F0F86" w:rsidRDefault="002F5AF2" w:rsidP="00DB3986">
            <w:pPr>
              <w:jc w:val="center"/>
              <w:rPr>
                <w:sz w:val="14"/>
                <w:szCs w:val="14"/>
                <w:lang w:val="mn-MN"/>
              </w:rPr>
            </w:pPr>
            <w:r w:rsidRPr="007F0F86">
              <w:rPr>
                <w:sz w:val="14"/>
                <w:szCs w:val="14"/>
                <w:lang w:val="mn-MN"/>
              </w:rPr>
              <w:t>108.00</w:t>
            </w:r>
          </w:p>
        </w:tc>
      </w:tr>
    </w:tbl>
    <w:p w:rsidR="002F5AF2" w:rsidRDefault="002F5AF2" w:rsidP="006C4903">
      <w:pPr>
        <w:jc w:val="center"/>
        <w:rPr>
          <w:sz w:val="16"/>
          <w:szCs w:val="16"/>
          <w:lang w:val="mn-MN"/>
        </w:rPr>
      </w:pPr>
    </w:p>
    <w:p w:rsidR="002F5AF2" w:rsidRDefault="002F5AF2" w:rsidP="006C4903">
      <w:pPr>
        <w:jc w:val="center"/>
        <w:rPr>
          <w:sz w:val="16"/>
          <w:szCs w:val="16"/>
          <w:lang w:val="mn-MN"/>
        </w:rPr>
      </w:pPr>
      <w:r>
        <w:rPr>
          <w:sz w:val="16"/>
          <w:szCs w:val="16"/>
          <w:lang w:val="mn-MN"/>
        </w:rPr>
        <w:t xml:space="preserve"> </w:t>
      </w:r>
    </w:p>
    <w:p w:rsidR="006C4903" w:rsidRPr="007F0F86" w:rsidRDefault="006C4903" w:rsidP="006C4903">
      <w:pPr>
        <w:jc w:val="center"/>
        <w:rPr>
          <w:b/>
          <w:sz w:val="16"/>
          <w:szCs w:val="16"/>
          <w:lang w:val="ru-RU"/>
        </w:rPr>
      </w:pPr>
      <w:r w:rsidRPr="007F0F86">
        <w:rPr>
          <w:b/>
          <w:sz w:val="16"/>
          <w:szCs w:val="16"/>
          <w:lang w:val="ru-RU"/>
        </w:rPr>
        <w:t>Эдийн засгийн үзүүлэлт</w:t>
      </w:r>
    </w:p>
    <w:p w:rsidR="006C4903" w:rsidRPr="006C4903" w:rsidRDefault="006C4903" w:rsidP="006C4903">
      <w:pPr>
        <w:jc w:val="right"/>
        <w:rPr>
          <w:i/>
          <w:sz w:val="16"/>
          <w:szCs w:val="16"/>
          <w:lang w:val="mn-MN"/>
        </w:rPr>
      </w:pPr>
    </w:p>
    <w:p w:rsidR="006C4903" w:rsidRPr="006C4903" w:rsidRDefault="006C4903" w:rsidP="006C4903">
      <w:pPr>
        <w:ind w:right="143"/>
        <w:jc w:val="right"/>
        <w:rPr>
          <w:i/>
          <w:sz w:val="16"/>
          <w:szCs w:val="16"/>
          <w:lang w:val="mn-MN"/>
        </w:rPr>
      </w:pPr>
      <w:r w:rsidRPr="006C4903">
        <w:rPr>
          <w:i/>
          <w:sz w:val="16"/>
          <w:szCs w:val="16"/>
          <w:lang w:val="ru-RU"/>
        </w:rPr>
        <w:t xml:space="preserve">(Мянган төгрөгөөр)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1417"/>
        <w:gridCol w:w="1559"/>
        <w:gridCol w:w="1418"/>
        <w:gridCol w:w="1559"/>
      </w:tblGrid>
      <w:tr w:rsidR="006C4903" w:rsidRPr="006C4903" w:rsidTr="00114CA7">
        <w:tc>
          <w:tcPr>
            <w:tcW w:w="3936" w:type="dxa"/>
            <w:vAlign w:val="center"/>
          </w:tcPr>
          <w:p w:rsidR="006C4903" w:rsidRPr="006C4903" w:rsidRDefault="006C4903" w:rsidP="00DB3986">
            <w:pPr>
              <w:jc w:val="center"/>
              <w:rPr>
                <w:sz w:val="16"/>
                <w:szCs w:val="16"/>
                <w:lang w:val="ru-RU"/>
              </w:rPr>
            </w:pPr>
            <w:r w:rsidRPr="006C4903">
              <w:rPr>
                <w:sz w:val="16"/>
                <w:szCs w:val="16"/>
                <w:lang w:val="ru-RU"/>
              </w:rPr>
              <w:t>Үзүүлэлт</w:t>
            </w:r>
          </w:p>
        </w:tc>
        <w:tc>
          <w:tcPr>
            <w:tcW w:w="1417" w:type="dxa"/>
            <w:vAlign w:val="center"/>
          </w:tcPr>
          <w:p w:rsidR="006C4903" w:rsidRPr="006C4903" w:rsidRDefault="006C4903" w:rsidP="00DB3986">
            <w:pPr>
              <w:jc w:val="center"/>
              <w:rPr>
                <w:sz w:val="16"/>
                <w:szCs w:val="16"/>
                <w:lang w:val="mn-MN"/>
              </w:rPr>
            </w:pPr>
            <w:r w:rsidRPr="006C4903">
              <w:rPr>
                <w:sz w:val="16"/>
                <w:szCs w:val="16"/>
              </w:rPr>
              <w:t xml:space="preserve">2012 </w:t>
            </w:r>
            <w:r w:rsidRPr="006C4903">
              <w:rPr>
                <w:sz w:val="16"/>
                <w:szCs w:val="16"/>
                <w:lang w:val="mn-MN"/>
              </w:rPr>
              <w:t>он</w:t>
            </w:r>
          </w:p>
        </w:tc>
        <w:tc>
          <w:tcPr>
            <w:tcW w:w="1559" w:type="dxa"/>
            <w:vAlign w:val="center"/>
          </w:tcPr>
          <w:p w:rsidR="006C4903" w:rsidRPr="006C4903" w:rsidRDefault="006C4903" w:rsidP="00DB3986">
            <w:pPr>
              <w:jc w:val="center"/>
              <w:rPr>
                <w:sz w:val="16"/>
                <w:szCs w:val="16"/>
                <w:lang w:val="mn-MN"/>
              </w:rPr>
            </w:pPr>
            <w:r w:rsidRPr="006C4903">
              <w:rPr>
                <w:sz w:val="16"/>
                <w:szCs w:val="16"/>
              </w:rPr>
              <w:t>2013</w:t>
            </w:r>
            <w:r w:rsidRPr="006C4903">
              <w:rPr>
                <w:sz w:val="16"/>
                <w:szCs w:val="16"/>
                <w:lang w:val="mn-MN"/>
              </w:rPr>
              <w:t xml:space="preserve"> он</w:t>
            </w:r>
          </w:p>
        </w:tc>
        <w:tc>
          <w:tcPr>
            <w:tcW w:w="1418" w:type="dxa"/>
            <w:vAlign w:val="center"/>
          </w:tcPr>
          <w:p w:rsidR="006C4903" w:rsidRPr="006C4903" w:rsidRDefault="006C4903" w:rsidP="00DB3986">
            <w:pPr>
              <w:jc w:val="center"/>
              <w:rPr>
                <w:sz w:val="16"/>
                <w:szCs w:val="16"/>
                <w:lang w:val="mn-MN"/>
              </w:rPr>
            </w:pPr>
            <w:r w:rsidRPr="006C4903">
              <w:rPr>
                <w:sz w:val="16"/>
                <w:szCs w:val="16"/>
                <w:lang w:val="mn-MN"/>
              </w:rPr>
              <w:t>2014 он</w:t>
            </w:r>
          </w:p>
        </w:tc>
        <w:tc>
          <w:tcPr>
            <w:tcW w:w="1559" w:type="dxa"/>
            <w:vAlign w:val="center"/>
          </w:tcPr>
          <w:p w:rsidR="006C4903" w:rsidRPr="006C4903" w:rsidRDefault="006C4903" w:rsidP="00DB3986">
            <w:pPr>
              <w:jc w:val="center"/>
              <w:rPr>
                <w:sz w:val="16"/>
                <w:szCs w:val="16"/>
                <w:lang w:val="mn-MN"/>
              </w:rPr>
            </w:pPr>
            <w:r w:rsidRPr="006C4903">
              <w:rPr>
                <w:sz w:val="16"/>
                <w:szCs w:val="16"/>
                <w:lang w:val="mn-MN"/>
              </w:rPr>
              <w:t>2015 он</w:t>
            </w:r>
          </w:p>
        </w:tc>
      </w:tr>
      <w:tr w:rsidR="006C4903" w:rsidRPr="006C4903" w:rsidTr="00114CA7">
        <w:tc>
          <w:tcPr>
            <w:tcW w:w="3936" w:type="dxa"/>
            <w:vAlign w:val="center"/>
          </w:tcPr>
          <w:p w:rsidR="006C4903" w:rsidRPr="006C4903" w:rsidRDefault="006C4903" w:rsidP="00DB3986">
            <w:pPr>
              <w:rPr>
                <w:sz w:val="16"/>
                <w:szCs w:val="16"/>
              </w:rPr>
            </w:pPr>
            <w:r w:rsidRPr="006C4903">
              <w:rPr>
                <w:sz w:val="16"/>
                <w:szCs w:val="16"/>
                <w:lang w:val="ru-RU"/>
              </w:rPr>
              <w:t xml:space="preserve">1. </w:t>
            </w:r>
            <w:r w:rsidRPr="006C4903">
              <w:rPr>
                <w:sz w:val="16"/>
                <w:szCs w:val="16"/>
                <w:lang w:val="mn-MN"/>
              </w:rPr>
              <w:t>Нийт</w:t>
            </w:r>
            <w:r w:rsidRPr="006C4903">
              <w:rPr>
                <w:sz w:val="16"/>
                <w:szCs w:val="16"/>
                <w:lang w:val="ru-RU"/>
              </w:rPr>
              <w:t xml:space="preserve"> борлуулалт</w:t>
            </w:r>
            <w:r w:rsidRPr="006C4903">
              <w:rPr>
                <w:sz w:val="16"/>
                <w:szCs w:val="16"/>
                <w:lang w:val="mn-MN"/>
              </w:rPr>
              <w:t xml:space="preserve"> </w:t>
            </w:r>
            <w:r w:rsidRPr="006C4903">
              <w:rPr>
                <w:sz w:val="16"/>
                <w:szCs w:val="16"/>
              </w:rPr>
              <w:t>(</w:t>
            </w:r>
            <w:r w:rsidRPr="006C4903">
              <w:rPr>
                <w:sz w:val="16"/>
                <w:szCs w:val="16"/>
                <w:lang w:val="mn-MN"/>
              </w:rPr>
              <w:t>цэвэр</w:t>
            </w:r>
            <w:r w:rsidRPr="006C4903">
              <w:rPr>
                <w:sz w:val="16"/>
                <w:szCs w:val="16"/>
              </w:rPr>
              <w:t>)</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930,659.2</w:t>
            </w:r>
          </w:p>
        </w:tc>
        <w:tc>
          <w:tcPr>
            <w:tcW w:w="1559" w:type="dxa"/>
            <w:vAlign w:val="center"/>
          </w:tcPr>
          <w:p w:rsidR="006C4903" w:rsidRPr="006C4903" w:rsidRDefault="006C4903" w:rsidP="00DB3986">
            <w:pPr>
              <w:jc w:val="right"/>
              <w:rPr>
                <w:sz w:val="16"/>
                <w:szCs w:val="16"/>
                <w:lang w:val="mn-MN"/>
              </w:rPr>
            </w:pPr>
            <w:r w:rsidRPr="006C4903">
              <w:rPr>
                <w:sz w:val="16"/>
                <w:szCs w:val="16"/>
                <w:lang w:val="mn-MN"/>
              </w:rPr>
              <w:t>1,364,520.0</w:t>
            </w:r>
          </w:p>
        </w:tc>
        <w:tc>
          <w:tcPr>
            <w:tcW w:w="1418" w:type="dxa"/>
            <w:vAlign w:val="center"/>
          </w:tcPr>
          <w:p w:rsidR="006C4903" w:rsidRPr="006C4903" w:rsidRDefault="006C4903" w:rsidP="00DB3986">
            <w:pPr>
              <w:jc w:val="right"/>
              <w:rPr>
                <w:sz w:val="16"/>
                <w:szCs w:val="16"/>
                <w:lang w:val="mn-MN"/>
              </w:rPr>
            </w:pPr>
            <w:r w:rsidRPr="006C4903">
              <w:rPr>
                <w:sz w:val="16"/>
                <w:szCs w:val="16"/>
                <w:lang w:val="mn-MN"/>
              </w:rPr>
              <w:t>1,977,408.0</w:t>
            </w:r>
          </w:p>
        </w:tc>
        <w:tc>
          <w:tcPr>
            <w:tcW w:w="1559" w:type="dxa"/>
            <w:vAlign w:val="center"/>
          </w:tcPr>
          <w:p w:rsidR="006C4903" w:rsidRPr="006C4903" w:rsidRDefault="006C4903" w:rsidP="00DB3986">
            <w:pPr>
              <w:jc w:val="right"/>
              <w:rPr>
                <w:sz w:val="16"/>
                <w:szCs w:val="16"/>
                <w:lang w:val="mn-MN"/>
              </w:rPr>
            </w:pPr>
            <w:r w:rsidRPr="006C4903">
              <w:rPr>
                <w:sz w:val="16"/>
                <w:szCs w:val="16"/>
                <w:lang w:val="mn-MN"/>
              </w:rPr>
              <w:t>3,087,790.1</w:t>
            </w:r>
          </w:p>
        </w:tc>
      </w:tr>
      <w:tr w:rsidR="006C4903" w:rsidRPr="006C4903" w:rsidTr="00114CA7">
        <w:tc>
          <w:tcPr>
            <w:tcW w:w="3936" w:type="dxa"/>
            <w:vAlign w:val="center"/>
          </w:tcPr>
          <w:p w:rsidR="006C4903" w:rsidRPr="006C4903" w:rsidRDefault="006C4903" w:rsidP="00DB3986">
            <w:pPr>
              <w:rPr>
                <w:sz w:val="16"/>
                <w:szCs w:val="16"/>
                <w:lang w:val="ru-RU"/>
              </w:rPr>
            </w:pPr>
            <w:r w:rsidRPr="006C4903">
              <w:rPr>
                <w:sz w:val="16"/>
                <w:szCs w:val="16"/>
                <w:lang w:val="ru-RU"/>
              </w:rPr>
              <w:t xml:space="preserve">2. Борлуулсан бараа, бүтээгдэхүүний өртөг                                                                                                                                                                                                                                                                                                                                                                                                                                                                                                                                                                                                                                                                                                                                                                                                                                                                                                                                                                                                                                                                                                                                                                                                                                                                                                                                                                                                                                                                                                                                                                                                                                                                                                                                                                                                                                                                                                                                                                                                                                                                                                                                                                                                                                                                                                                                                                                                                                                                                                                                                                                                                                                                                                                                                                                                                                                                                                                                                                                                                                                                                                                                                                                                                                                     </w:t>
            </w:r>
          </w:p>
        </w:tc>
        <w:tc>
          <w:tcPr>
            <w:tcW w:w="1417" w:type="dxa"/>
            <w:vAlign w:val="center"/>
          </w:tcPr>
          <w:p w:rsidR="006C4903" w:rsidRPr="006C4903" w:rsidRDefault="006C4903" w:rsidP="00DB3986">
            <w:pPr>
              <w:jc w:val="right"/>
              <w:rPr>
                <w:sz w:val="16"/>
                <w:szCs w:val="16"/>
                <w:lang w:val="mn-MN"/>
              </w:rPr>
            </w:pPr>
          </w:p>
        </w:tc>
        <w:tc>
          <w:tcPr>
            <w:tcW w:w="1559" w:type="dxa"/>
            <w:vAlign w:val="center"/>
          </w:tcPr>
          <w:p w:rsidR="006C4903" w:rsidRPr="006C4903" w:rsidRDefault="006C4903" w:rsidP="00DB3986">
            <w:pPr>
              <w:jc w:val="right"/>
              <w:rPr>
                <w:sz w:val="16"/>
                <w:szCs w:val="16"/>
                <w:lang w:val="ru-RU"/>
              </w:rPr>
            </w:pPr>
          </w:p>
        </w:tc>
        <w:tc>
          <w:tcPr>
            <w:tcW w:w="1418" w:type="dxa"/>
            <w:vAlign w:val="center"/>
          </w:tcPr>
          <w:p w:rsidR="006C4903" w:rsidRPr="006C4903" w:rsidRDefault="006C4903" w:rsidP="00DB3986">
            <w:pPr>
              <w:jc w:val="right"/>
              <w:rPr>
                <w:sz w:val="16"/>
                <w:szCs w:val="16"/>
                <w:lang w:val="mn-MN"/>
              </w:rPr>
            </w:pPr>
            <w:r w:rsidRPr="006C4903">
              <w:rPr>
                <w:sz w:val="16"/>
                <w:szCs w:val="16"/>
                <w:lang w:val="mn-MN"/>
              </w:rPr>
              <w:t>4,897.9</w:t>
            </w:r>
          </w:p>
        </w:tc>
        <w:tc>
          <w:tcPr>
            <w:tcW w:w="1559" w:type="dxa"/>
            <w:vAlign w:val="center"/>
          </w:tcPr>
          <w:p w:rsidR="006C4903" w:rsidRPr="006C4903" w:rsidRDefault="006C4903" w:rsidP="00DB3986">
            <w:pPr>
              <w:jc w:val="right"/>
              <w:rPr>
                <w:sz w:val="16"/>
                <w:szCs w:val="16"/>
                <w:lang w:val="mn-MN"/>
              </w:rPr>
            </w:pPr>
            <w:r w:rsidRPr="006C4903">
              <w:rPr>
                <w:sz w:val="16"/>
                <w:szCs w:val="16"/>
                <w:lang w:val="mn-MN"/>
              </w:rPr>
              <w:t>10,864.6</w:t>
            </w:r>
          </w:p>
        </w:tc>
      </w:tr>
      <w:tr w:rsidR="006C4903" w:rsidRPr="006C4903" w:rsidTr="00114CA7">
        <w:tc>
          <w:tcPr>
            <w:tcW w:w="3936" w:type="dxa"/>
            <w:vAlign w:val="center"/>
          </w:tcPr>
          <w:p w:rsidR="006C4903" w:rsidRPr="006C4903" w:rsidRDefault="006C4903" w:rsidP="00DB3986">
            <w:pPr>
              <w:rPr>
                <w:sz w:val="16"/>
                <w:szCs w:val="16"/>
                <w:lang w:val="ru-RU"/>
              </w:rPr>
            </w:pPr>
            <w:r w:rsidRPr="006C4903">
              <w:rPr>
                <w:sz w:val="16"/>
                <w:szCs w:val="16"/>
                <w:lang w:val="ru-RU"/>
              </w:rPr>
              <w:t>3. Үйл ажиллагааны зардал</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651,855.7</w:t>
            </w:r>
          </w:p>
        </w:tc>
        <w:tc>
          <w:tcPr>
            <w:tcW w:w="1559" w:type="dxa"/>
            <w:vAlign w:val="center"/>
          </w:tcPr>
          <w:p w:rsidR="006C4903" w:rsidRPr="006C4903" w:rsidRDefault="006C4903" w:rsidP="00DB3986">
            <w:pPr>
              <w:jc w:val="right"/>
              <w:rPr>
                <w:sz w:val="16"/>
                <w:szCs w:val="16"/>
                <w:lang w:val="mn-MN"/>
              </w:rPr>
            </w:pPr>
            <w:r w:rsidRPr="006C4903">
              <w:rPr>
                <w:sz w:val="16"/>
                <w:szCs w:val="16"/>
                <w:lang w:val="mn-MN"/>
              </w:rPr>
              <w:t>1,050,412.1</w:t>
            </w:r>
          </w:p>
        </w:tc>
        <w:tc>
          <w:tcPr>
            <w:tcW w:w="1418" w:type="dxa"/>
            <w:vAlign w:val="center"/>
          </w:tcPr>
          <w:p w:rsidR="006C4903" w:rsidRPr="006C4903" w:rsidRDefault="006C4903" w:rsidP="00DB3986">
            <w:pPr>
              <w:jc w:val="right"/>
              <w:rPr>
                <w:sz w:val="16"/>
                <w:szCs w:val="16"/>
                <w:lang w:val="mn-MN"/>
              </w:rPr>
            </w:pPr>
            <w:r w:rsidRPr="006C4903">
              <w:rPr>
                <w:sz w:val="16"/>
                <w:szCs w:val="16"/>
                <w:lang w:val="mn-MN"/>
              </w:rPr>
              <w:t>1,531,513.2</w:t>
            </w:r>
          </w:p>
        </w:tc>
        <w:tc>
          <w:tcPr>
            <w:tcW w:w="1559" w:type="dxa"/>
            <w:vAlign w:val="center"/>
          </w:tcPr>
          <w:p w:rsidR="006C4903" w:rsidRPr="006C4903" w:rsidRDefault="006C4903" w:rsidP="00DB3986">
            <w:pPr>
              <w:jc w:val="right"/>
              <w:rPr>
                <w:sz w:val="16"/>
                <w:szCs w:val="16"/>
                <w:lang w:val="mn-MN"/>
              </w:rPr>
            </w:pPr>
            <w:r w:rsidRPr="006C4903">
              <w:rPr>
                <w:sz w:val="16"/>
                <w:szCs w:val="16"/>
                <w:lang w:val="mn-MN"/>
              </w:rPr>
              <w:t>1,821,385.1</w:t>
            </w:r>
          </w:p>
        </w:tc>
      </w:tr>
      <w:tr w:rsidR="006C4903" w:rsidRPr="006C4903" w:rsidTr="00114CA7">
        <w:tc>
          <w:tcPr>
            <w:tcW w:w="3936" w:type="dxa"/>
            <w:vAlign w:val="center"/>
          </w:tcPr>
          <w:p w:rsidR="006C4903" w:rsidRPr="006C4903" w:rsidRDefault="006C4903" w:rsidP="00DB3986">
            <w:pPr>
              <w:rPr>
                <w:sz w:val="16"/>
                <w:szCs w:val="16"/>
                <w:lang w:val="ru-RU"/>
              </w:rPr>
            </w:pPr>
            <w:r w:rsidRPr="006C4903">
              <w:rPr>
                <w:sz w:val="16"/>
                <w:szCs w:val="16"/>
                <w:lang w:val="ru-RU"/>
              </w:rPr>
              <w:t xml:space="preserve">4. </w:t>
            </w:r>
            <w:r w:rsidRPr="006C4903">
              <w:rPr>
                <w:sz w:val="16"/>
                <w:szCs w:val="16"/>
                <w:lang w:val="mn-MN"/>
              </w:rPr>
              <w:t>Татварын дараах а</w:t>
            </w:r>
            <w:r w:rsidRPr="006C4903">
              <w:rPr>
                <w:sz w:val="16"/>
                <w:szCs w:val="16"/>
                <w:lang w:val="ru-RU"/>
              </w:rPr>
              <w:t>шиг</w:t>
            </w:r>
          </w:p>
        </w:tc>
        <w:tc>
          <w:tcPr>
            <w:tcW w:w="1417" w:type="dxa"/>
            <w:vAlign w:val="center"/>
          </w:tcPr>
          <w:p w:rsidR="006C4903" w:rsidRPr="006C4903" w:rsidRDefault="006C4903" w:rsidP="00DB3986">
            <w:pPr>
              <w:jc w:val="right"/>
              <w:rPr>
                <w:sz w:val="16"/>
                <w:szCs w:val="16"/>
                <w:lang w:val="mn-MN"/>
              </w:rPr>
            </w:pPr>
            <w:r w:rsidRPr="006C4903">
              <w:rPr>
                <w:sz w:val="16"/>
                <w:szCs w:val="16"/>
                <w:lang w:val="mn-MN"/>
              </w:rPr>
              <w:t>247,932.,6</w:t>
            </w:r>
          </w:p>
        </w:tc>
        <w:tc>
          <w:tcPr>
            <w:tcW w:w="1559" w:type="dxa"/>
            <w:vAlign w:val="center"/>
          </w:tcPr>
          <w:p w:rsidR="006C4903" w:rsidRPr="006C4903" w:rsidRDefault="006C4903" w:rsidP="00DB3986">
            <w:pPr>
              <w:jc w:val="right"/>
              <w:rPr>
                <w:sz w:val="16"/>
                <w:szCs w:val="16"/>
                <w:lang w:val="mn-MN"/>
              </w:rPr>
            </w:pPr>
            <w:r w:rsidRPr="006C4903">
              <w:rPr>
                <w:sz w:val="16"/>
                <w:szCs w:val="16"/>
                <w:lang w:val="mn-MN"/>
              </w:rPr>
              <w:t>281,547.3</w:t>
            </w:r>
          </w:p>
        </w:tc>
        <w:tc>
          <w:tcPr>
            <w:tcW w:w="1418" w:type="dxa"/>
            <w:vAlign w:val="center"/>
          </w:tcPr>
          <w:p w:rsidR="006C4903" w:rsidRPr="006C4903" w:rsidRDefault="006C4903" w:rsidP="00DB3986">
            <w:pPr>
              <w:jc w:val="right"/>
              <w:rPr>
                <w:sz w:val="16"/>
                <w:szCs w:val="16"/>
                <w:lang w:val="mn-MN"/>
              </w:rPr>
            </w:pPr>
            <w:r w:rsidRPr="006C4903">
              <w:rPr>
                <w:sz w:val="16"/>
                <w:szCs w:val="16"/>
                <w:lang w:val="mn-MN"/>
              </w:rPr>
              <w:t>384,238.9</w:t>
            </w:r>
          </w:p>
        </w:tc>
        <w:tc>
          <w:tcPr>
            <w:tcW w:w="1559" w:type="dxa"/>
            <w:vAlign w:val="center"/>
          </w:tcPr>
          <w:p w:rsidR="006C4903" w:rsidRPr="006C4903" w:rsidRDefault="006C4903" w:rsidP="00DB3986">
            <w:pPr>
              <w:jc w:val="right"/>
              <w:rPr>
                <w:sz w:val="16"/>
                <w:szCs w:val="16"/>
                <w:lang w:val="mn-MN"/>
              </w:rPr>
            </w:pPr>
            <w:r w:rsidRPr="006C4903">
              <w:rPr>
                <w:sz w:val="16"/>
                <w:szCs w:val="16"/>
                <w:lang w:val="mn-MN"/>
              </w:rPr>
              <w:t>1,127,034.1</w:t>
            </w:r>
          </w:p>
        </w:tc>
      </w:tr>
      <w:tr w:rsidR="006C4903" w:rsidRPr="006C4903" w:rsidTr="00114CA7">
        <w:tc>
          <w:tcPr>
            <w:tcW w:w="3936" w:type="dxa"/>
            <w:vAlign w:val="center"/>
          </w:tcPr>
          <w:p w:rsidR="006C4903" w:rsidRPr="006C4903" w:rsidRDefault="006C4903" w:rsidP="00DB3986">
            <w:pPr>
              <w:rPr>
                <w:sz w:val="16"/>
                <w:szCs w:val="16"/>
              </w:rPr>
            </w:pPr>
            <w:r w:rsidRPr="006C4903">
              <w:rPr>
                <w:sz w:val="16"/>
                <w:szCs w:val="16"/>
                <w:lang w:val="ru-RU"/>
              </w:rPr>
              <w:t>5. Хувьцааны арилжааны дундаж ханш</w:t>
            </w:r>
            <w:r w:rsidRPr="006C4903">
              <w:rPr>
                <w:sz w:val="16"/>
                <w:szCs w:val="16"/>
                <w:lang w:val="mn-MN"/>
              </w:rPr>
              <w:t xml:space="preserve"> </w:t>
            </w:r>
            <w:r w:rsidRPr="006C4903">
              <w:rPr>
                <w:sz w:val="16"/>
                <w:szCs w:val="16"/>
              </w:rPr>
              <w:t>(</w:t>
            </w:r>
            <w:r w:rsidRPr="006C4903">
              <w:rPr>
                <w:sz w:val="16"/>
                <w:szCs w:val="16"/>
                <w:lang w:val="mn-MN"/>
              </w:rPr>
              <w:t>төгрөгөөр</w:t>
            </w:r>
            <w:r w:rsidRPr="006C4903">
              <w:rPr>
                <w:sz w:val="16"/>
                <w:szCs w:val="16"/>
              </w:rPr>
              <w:t>)</w:t>
            </w:r>
          </w:p>
        </w:tc>
        <w:tc>
          <w:tcPr>
            <w:tcW w:w="1417" w:type="dxa"/>
            <w:vAlign w:val="center"/>
          </w:tcPr>
          <w:p w:rsidR="006C4903" w:rsidRPr="001A68A1" w:rsidRDefault="006C4903" w:rsidP="00DB3986">
            <w:pPr>
              <w:jc w:val="right"/>
              <w:rPr>
                <w:sz w:val="16"/>
                <w:szCs w:val="16"/>
                <w:lang w:val="mn-MN"/>
              </w:rPr>
            </w:pPr>
            <w:r w:rsidRPr="001A68A1">
              <w:rPr>
                <w:sz w:val="16"/>
                <w:szCs w:val="16"/>
                <w:lang w:val="mn-MN"/>
              </w:rPr>
              <w:t>5,772.04</w:t>
            </w:r>
          </w:p>
        </w:tc>
        <w:tc>
          <w:tcPr>
            <w:tcW w:w="1559" w:type="dxa"/>
            <w:vAlign w:val="center"/>
          </w:tcPr>
          <w:p w:rsidR="006C4903" w:rsidRPr="001A68A1" w:rsidRDefault="006C4903" w:rsidP="00DB3986">
            <w:pPr>
              <w:jc w:val="right"/>
              <w:rPr>
                <w:sz w:val="16"/>
                <w:szCs w:val="16"/>
                <w:lang w:val="mn-MN"/>
              </w:rPr>
            </w:pPr>
            <w:r w:rsidRPr="001A68A1">
              <w:rPr>
                <w:sz w:val="16"/>
                <w:szCs w:val="16"/>
                <w:lang w:val="mn-MN"/>
              </w:rPr>
              <w:t>7,324.10</w:t>
            </w:r>
          </w:p>
        </w:tc>
        <w:tc>
          <w:tcPr>
            <w:tcW w:w="1418" w:type="dxa"/>
            <w:vAlign w:val="center"/>
          </w:tcPr>
          <w:p w:rsidR="006C4903" w:rsidRPr="001A68A1" w:rsidRDefault="006C4903" w:rsidP="00DB3986">
            <w:pPr>
              <w:jc w:val="right"/>
              <w:rPr>
                <w:sz w:val="16"/>
                <w:szCs w:val="16"/>
                <w:lang w:val="mn-MN"/>
              </w:rPr>
            </w:pPr>
            <w:r w:rsidRPr="001A68A1">
              <w:rPr>
                <w:sz w:val="16"/>
                <w:szCs w:val="16"/>
                <w:lang w:val="mn-MN"/>
              </w:rPr>
              <w:t>10,055.60</w:t>
            </w:r>
          </w:p>
        </w:tc>
        <w:tc>
          <w:tcPr>
            <w:tcW w:w="1559" w:type="dxa"/>
            <w:vAlign w:val="center"/>
          </w:tcPr>
          <w:p w:rsidR="006C4903" w:rsidRPr="001A68A1" w:rsidRDefault="006C4903" w:rsidP="00DB3986">
            <w:pPr>
              <w:jc w:val="right"/>
              <w:rPr>
                <w:sz w:val="16"/>
                <w:szCs w:val="16"/>
                <w:lang w:val="mn-MN"/>
              </w:rPr>
            </w:pPr>
            <w:r w:rsidRPr="001A68A1">
              <w:rPr>
                <w:sz w:val="16"/>
                <w:szCs w:val="16"/>
                <w:lang w:val="mn-MN"/>
              </w:rPr>
              <w:t>11,628.83</w:t>
            </w:r>
          </w:p>
        </w:tc>
      </w:tr>
      <w:tr w:rsidR="006C4903" w:rsidRPr="006C4903" w:rsidTr="00114CA7">
        <w:tc>
          <w:tcPr>
            <w:tcW w:w="3936" w:type="dxa"/>
            <w:vAlign w:val="center"/>
          </w:tcPr>
          <w:p w:rsidR="006C4903" w:rsidRPr="006C4903" w:rsidRDefault="006C4903" w:rsidP="00DB3986">
            <w:pPr>
              <w:rPr>
                <w:sz w:val="16"/>
                <w:szCs w:val="16"/>
                <w:lang w:val="ru-RU"/>
              </w:rPr>
            </w:pPr>
            <w:r w:rsidRPr="006C4903">
              <w:rPr>
                <w:sz w:val="16"/>
                <w:szCs w:val="16"/>
                <w:lang w:val="ru-RU"/>
              </w:rPr>
              <w:t xml:space="preserve">6. Хувьцааны дансны </w:t>
            </w:r>
            <w:r w:rsidRPr="006C4903">
              <w:rPr>
                <w:sz w:val="16"/>
                <w:szCs w:val="16"/>
                <w:lang w:val="mn-MN"/>
              </w:rPr>
              <w:t xml:space="preserve">үнэ </w:t>
            </w:r>
            <w:r w:rsidRPr="006C4903">
              <w:rPr>
                <w:sz w:val="16"/>
                <w:szCs w:val="16"/>
              </w:rPr>
              <w:t>(</w:t>
            </w:r>
            <w:r w:rsidRPr="006C4903">
              <w:rPr>
                <w:sz w:val="16"/>
                <w:szCs w:val="16"/>
                <w:lang w:val="mn-MN"/>
              </w:rPr>
              <w:t>төгрөгөөр</w:t>
            </w:r>
            <w:r w:rsidRPr="006C4903">
              <w:rPr>
                <w:sz w:val="16"/>
                <w:szCs w:val="16"/>
              </w:rPr>
              <w:t>)</w:t>
            </w:r>
          </w:p>
        </w:tc>
        <w:tc>
          <w:tcPr>
            <w:tcW w:w="1417" w:type="dxa"/>
            <w:vAlign w:val="center"/>
          </w:tcPr>
          <w:p w:rsidR="006C4903" w:rsidRPr="001A68A1" w:rsidRDefault="006C4903" w:rsidP="00DB3986">
            <w:pPr>
              <w:jc w:val="right"/>
              <w:rPr>
                <w:sz w:val="16"/>
                <w:szCs w:val="16"/>
                <w:lang w:val="mn-MN"/>
              </w:rPr>
            </w:pPr>
            <w:r w:rsidRPr="001A68A1">
              <w:rPr>
                <w:sz w:val="16"/>
                <w:szCs w:val="16"/>
                <w:lang w:val="mn-MN"/>
              </w:rPr>
              <w:t>1,439.95</w:t>
            </w:r>
          </w:p>
        </w:tc>
        <w:tc>
          <w:tcPr>
            <w:tcW w:w="1559" w:type="dxa"/>
            <w:vAlign w:val="center"/>
          </w:tcPr>
          <w:p w:rsidR="006C4903" w:rsidRPr="001A68A1" w:rsidRDefault="006C4903" w:rsidP="00DB3986">
            <w:pPr>
              <w:jc w:val="right"/>
              <w:rPr>
                <w:sz w:val="16"/>
                <w:szCs w:val="16"/>
                <w:lang w:val="mn-MN"/>
              </w:rPr>
            </w:pPr>
            <w:r w:rsidRPr="001A68A1">
              <w:rPr>
                <w:sz w:val="16"/>
                <w:szCs w:val="16"/>
                <w:lang w:val="mn-MN"/>
              </w:rPr>
              <w:t>1,620.55</w:t>
            </w:r>
          </w:p>
        </w:tc>
        <w:tc>
          <w:tcPr>
            <w:tcW w:w="1418" w:type="dxa"/>
            <w:vAlign w:val="center"/>
          </w:tcPr>
          <w:p w:rsidR="006C4903" w:rsidRPr="001A68A1" w:rsidRDefault="006C4903" w:rsidP="00DB3986">
            <w:pPr>
              <w:jc w:val="right"/>
              <w:rPr>
                <w:sz w:val="16"/>
                <w:szCs w:val="16"/>
                <w:lang w:val="mn-MN"/>
              </w:rPr>
            </w:pPr>
            <w:r w:rsidRPr="001A68A1">
              <w:rPr>
                <w:sz w:val="16"/>
                <w:szCs w:val="16"/>
                <w:lang w:val="mn-MN"/>
              </w:rPr>
              <w:t>1,901.82</w:t>
            </w:r>
          </w:p>
        </w:tc>
        <w:tc>
          <w:tcPr>
            <w:tcW w:w="1559" w:type="dxa"/>
            <w:vAlign w:val="center"/>
          </w:tcPr>
          <w:p w:rsidR="006C4903" w:rsidRPr="001A68A1" w:rsidRDefault="006C4903" w:rsidP="00DB3986">
            <w:pPr>
              <w:jc w:val="right"/>
              <w:rPr>
                <w:sz w:val="16"/>
                <w:szCs w:val="16"/>
                <w:lang w:val="mn-MN"/>
              </w:rPr>
            </w:pPr>
            <w:r w:rsidRPr="001A68A1">
              <w:rPr>
                <w:sz w:val="16"/>
                <w:szCs w:val="16"/>
                <w:lang w:val="mn-MN"/>
              </w:rPr>
              <w:t>11,770.55</w:t>
            </w:r>
          </w:p>
        </w:tc>
      </w:tr>
      <w:tr w:rsidR="006C4903" w:rsidRPr="006C4903" w:rsidTr="00114CA7">
        <w:tc>
          <w:tcPr>
            <w:tcW w:w="3936" w:type="dxa"/>
            <w:vAlign w:val="center"/>
          </w:tcPr>
          <w:p w:rsidR="006C4903" w:rsidRPr="006C4903" w:rsidRDefault="006C4903" w:rsidP="00DB3986">
            <w:pPr>
              <w:rPr>
                <w:sz w:val="16"/>
                <w:szCs w:val="16"/>
              </w:rPr>
            </w:pPr>
            <w:r w:rsidRPr="006C4903">
              <w:rPr>
                <w:sz w:val="16"/>
                <w:szCs w:val="16"/>
                <w:lang w:val="mn-MN"/>
              </w:rPr>
              <w:t xml:space="preserve">7. Хувьцааны хаалтын ханш </w:t>
            </w:r>
            <w:r w:rsidRPr="006C4903">
              <w:rPr>
                <w:sz w:val="16"/>
                <w:szCs w:val="16"/>
              </w:rPr>
              <w:t>(</w:t>
            </w:r>
            <w:r w:rsidRPr="006C4903">
              <w:rPr>
                <w:sz w:val="16"/>
                <w:szCs w:val="16"/>
                <w:lang w:val="mn-MN"/>
              </w:rPr>
              <w:t>жилийн эцсийн байдлаар</w:t>
            </w:r>
            <w:r w:rsidRPr="006C4903">
              <w:rPr>
                <w:sz w:val="16"/>
                <w:szCs w:val="16"/>
              </w:rPr>
              <w:t>)</w:t>
            </w:r>
          </w:p>
        </w:tc>
        <w:tc>
          <w:tcPr>
            <w:tcW w:w="1417" w:type="dxa"/>
            <w:vAlign w:val="center"/>
          </w:tcPr>
          <w:p w:rsidR="006C4903" w:rsidRPr="001A68A1" w:rsidRDefault="006C4903" w:rsidP="00DB3986">
            <w:pPr>
              <w:jc w:val="right"/>
              <w:rPr>
                <w:sz w:val="16"/>
                <w:szCs w:val="16"/>
                <w:lang w:val="mn-MN"/>
              </w:rPr>
            </w:pPr>
            <w:r w:rsidRPr="001A68A1">
              <w:rPr>
                <w:sz w:val="16"/>
                <w:szCs w:val="16"/>
                <w:lang w:val="mn-MN"/>
              </w:rPr>
              <w:t>6,000</w:t>
            </w:r>
          </w:p>
        </w:tc>
        <w:tc>
          <w:tcPr>
            <w:tcW w:w="1559" w:type="dxa"/>
            <w:vAlign w:val="center"/>
          </w:tcPr>
          <w:p w:rsidR="006C4903" w:rsidRPr="001A68A1" w:rsidRDefault="006C4903" w:rsidP="00DB3986">
            <w:pPr>
              <w:jc w:val="right"/>
              <w:rPr>
                <w:sz w:val="16"/>
                <w:szCs w:val="16"/>
                <w:lang w:val="mn-MN"/>
              </w:rPr>
            </w:pPr>
            <w:r w:rsidRPr="001A68A1">
              <w:rPr>
                <w:sz w:val="16"/>
                <w:szCs w:val="16"/>
                <w:lang w:val="mn-MN"/>
              </w:rPr>
              <w:t>10,630</w:t>
            </w:r>
          </w:p>
        </w:tc>
        <w:tc>
          <w:tcPr>
            <w:tcW w:w="1418" w:type="dxa"/>
            <w:vAlign w:val="center"/>
          </w:tcPr>
          <w:p w:rsidR="006C4903" w:rsidRPr="001A68A1" w:rsidRDefault="006C4903" w:rsidP="00DB3986">
            <w:pPr>
              <w:jc w:val="right"/>
              <w:rPr>
                <w:sz w:val="16"/>
                <w:szCs w:val="16"/>
                <w:lang w:val="mn-MN"/>
              </w:rPr>
            </w:pPr>
            <w:r w:rsidRPr="001A68A1">
              <w:rPr>
                <w:sz w:val="16"/>
                <w:szCs w:val="16"/>
                <w:lang w:val="mn-MN"/>
              </w:rPr>
              <w:t>11,000</w:t>
            </w:r>
          </w:p>
        </w:tc>
        <w:tc>
          <w:tcPr>
            <w:tcW w:w="1559" w:type="dxa"/>
            <w:vAlign w:val="center"/>
          </w:tcPr>
          <w:p w:rsidR="006C4903" w:rsidRPr="001A68A1" w:rsidRDefault="006C4903" w:rsidP="00DB3986">
            <w:pPr>
              <w:jc w:val="right"/>
              <w:rPr>
                <w:sz w:val="16"/>
                <w:szCs w:val="16"/>
                <w:lang w:val="mn-MN"/>
              </w:rPr>
            </w:pPr>
            <w:r w:rsidRPr="001A68A1">
              <w:rPr>
                <w:sz w:val="16"/>
                <w:szCs w:val="16"/>
                <w:lang w:val="mn-MN"/>
              </w:rPr>
              <w:t>16,990</w:t>
            </w:r>
          </w:p>
        </w:tc>
      </w:tr>
      <w:tr w:rsidR="006C4903" w:rsidRPr="006C4903" w:rsidTr="00114CA7">
        <w:tc>
          <w:tcPr>
            <w:tcW w:w="3936" w:type="dxa"/>
            <w:vAlign w:val="center"/>
          </w:tcPr>
          <w:p w:rsidR="006C4903" w:rsidRPr="006C4903" w:rsidRDefault="006C4903" w:rsidP="00DB3986">
            <w:pPr>
              <w:rPr>
                <w:sz w:val="16"/>
                <w:szCs w:val="16"/>
                <w:lang w:val="ru-RU"/>
              </w:rPr>
            </w:pPr>
            <w:r w:rsidRPr="006C4903">
              <w:rPr>
                <w:sz w:val="16"/>
                <w:szCs w:val="16"/>
                <w:lang w:val="mn-MN"/>
              </w:rPr>
              <w:t>8</w:t>
            </w:r>
            <w:r w:rsidRPr="006C4903">
              <w:rPr>
                <w:sz w:val="16"/>
                <w:szCs w:val="16"/>
                <w:lang w:val="ru-RU"/>
              </w:rPr>
              <w:t>. Хувь нийлүүлэгчдийн тоо</w:t>
            </w:r>
          </w:p>
        </w:tc>
        <w:tc>
          <w:tcPr>
            <w:tcW w:w="1417" w:type="dxa"/>
            <w:vAlign w:val="center"/>
          </w:tcPr>
          <w:p w:rsidR="006C4903" w:rsidRPr="006C4903" w:rsidRDefault="006C4903" w:rsidP="00DB3986">
            <w:pPr>
              <w:jc w:val="right"/>
              <w:rPr>
                <w:sz w:val="16"/>
                <w:szCs w:val="16"/>
              </w:rPr>
            </w:pPr>
            <w:r w:rsidRPr="006C4903">
              <w:rPr>
                <w:sz w:val="16"/>
                <w:szCs w:val="16"/>
              </w:rPr>
              <w:t>626</w:t>
            </w:r>
          </w:p>
        </w:tc>
        <w:tc>
          <w:tcPr>
            <w:tcW w:w="1559" w:type="dxa"/>
            <w:vAlign w:val="center"/>
          </w:tcPr>
          <w:p w:rsidR="006C4903" w:rsidRPr="006C4903" w:rsidRDefault="006C4903" w:rsidP="00DB3986">
            <w:pPr>
              <w:jc w:val="right"/>
              <w:rPr>
                <w:sz w:val="16"/>
                <w:szCs w:val="16"/>
                <w:lang w:val="mn-MN"/>
              </w:rPr>
            </w:pPr>
            <w:r w:rsidRPr="006C4903">
              <w:rPr>
                <w:sz w:val="16"/>
                <w:szCs w:val="16"/>
                <w:lang w:val="mn-MN"/>
              </w:rPr>
              <w:t>623</w:t>
            </w:r>
          </w:p>
        </w:tc>
        <w:tc>
          <w:tcPr>
            <w:tcW w:w="1418" w:type="dxa"/>
            <w:vAlign w:val="center"/>
          </w:tcPr>
          <w:p w:rsidR="006C4903" w:rsidRPr="006C4903" w:rsidRDefault="006C4903" w:rsidP="00DB3986">
            <w:pPr>
              <w:jc w:val="right"/>
              <w:rPr>
                <w:sz w:val="16"/>
                <w:szCs w:val="16"/>
                <w:lang w:val="mn-MN"/>
              </w:rPr>
            </w:pPr>
            <w:r w:rsidRPr="006C4903">
              <w:rPr>
                <w:sz w:val="16"/>
                <w:szCs w:val="16"/>
                <w:lang w:val="mn-MN"/>
              </w:rPr>
              <w:t>624</w:t>
            </w:r>
          </w:p>
        </w:tc>
        <w:tc>
          <w:tcPr>
            <w:tcW w:w="1559" w:type="dxa"/>
            <w:vAlign w:val="center"/>
          </w:tcPr>
          <w:p w:rsidR="006C4903" w:rsidRPr="006C4903" w:rsidRDefault="006C4903" w:rsidP="00DB3986">
            <w:pPr>
              <w:jc w:val="right"/>
              <w:rPr>
                <w:sz w:val="16"/>
                <w:szCs w:val="16"/>
                <w:lang w:val="mn-MN"/>
              </w:rPr>
            </w:pPr>
            <w:r w:rsidRPr="006C4903">
              <w:rPr>
                <w:sz w:val="16"/>
                <w:szCs w:val="16"/>
                <w:lang w:val="mn-MN"/>
              </w:rPr>
              <w:t>623</w:t>
            </w:r>
          </w:p>
        </w:tc>
      </w:tr>
      <w:tr w:rsidR="006C4903" w:rsidRPr="006C4903" w:rsidTr="00114CA7">
        <w:tc>
          <w:tcPr>
            <w:tcW w:w="3936" w:type="dxa"/>
            <w:vAlign w:val="center"/>
          </w:tcPr>
          <w:p w:rsidR="006C4903" w:rsidRPr="006C4903" w:rsidRDefault="006C4903" w:rsidP="00DB3986">
            <w:pPr>
              <w:rPr>
                <w:sz w:val="16"/>
                <w:szCs w:val="16"/>
                <w:lang w:val="ru-RU"/>
              </w:rPr>
            </w:pPr>
            <w:r w:rsidRPr="006C4903">
              <w:rPr>
                <w:sz w:val="16"/>
                <w:szCs w:val="16"/>
                <w:lang w:val="mn-MN"/>
              </w:rPr>
              <w:t>9</w:t>
            </w:r>
            <w:r w:rsidRPr="006C4903">
              <w:rPr>
                <w:sz w:val="16"/>
                <w:szCs w:val="16"/>
                <w:lang w:val="ru-RU"/>
              </w:rPr>
              <w:t>. Хувьцааны төвлөрлийн хувь</w:t>
            </w:r>
          </w:p>
        </w:tc>
        <w:tc>
          <w:tcPr>
            <w:tcW w:w="1417" w:type="dxa"/>
            <w:vAlign w:val="center"/>
          </w:tcPr>
          <w:p w:rsidR="006C4903" w:rsidRPr="006C4903" w:rsidRDefault="006C4903" w:rsidP="00DB3986">
            <w:pPr>
              <w:jc w:val="right"/>
              <w:rPr>
                <w:sz w:val="16"/>
                <w:szCs w:val="16"/>
                <w:lang w:val="mn-MN"/>
              </w:rPr>
            </w:pPr>
            <w:r w:rsidRPr="006C4903">
              <w:rPr>
                <w:sz w:val="16"/>
                <w:szCs w:val="16"/>
              </w:rPr>
              <w:t>79</w:t>
            </w:r>
            <w:r w:rsidRPr="006C4903">
              <w:rPr>
                <w:sz w:val="16"/>
                <w:szCs w:val="16"/>
                <w:lang w:val="mn-MN"/>
              </w:rPr>
              <w:t>.</w:t>
            </w:r>
            <w:r w:rsidRPr="006C4903">
              <w:rPr>
                <w:sz w:val="16"/>
                <w:szCs w:val="16"/>
              </w:rPr>
              <w:t>25</w:t>
            </w:r>
          </w:p>
        </w:tc>
        <w:tc>
          <w:tcPr>
            <w:tcW w:w="1559" w:type="dxa"/>
            <w:vAlign w:val="center"/>
          </w:tcPr>
          <w:p w:rsidR="006C4903" w:rsidRPr="006C4903" w:rsidRDefault="006C4903" w:rsidP="00DB3986">
            <w:pPr>
              <w:jc w:val="right"/>
              <w:rPr>
                <w:sz w:val="16"/>
                <w:szCs w:val="16"/>
                <w:lang w:val="mn-MN"/>
              </w:rPr>
            </w:pPr>
            <w:r w:rsidRPr="006C4903">
              <w:rPr>
                <w:sz w:val="16"/>
                <w:szCs w:val="16"/>
                <w:lang w:val="mn-MN"/>
              </w:rPr>
              <w:t>83.93</w:t>
            </w:r>
          </w:p>
        </w:tc>
        <w:tc>
          <w:tcPr>
            <w:tcW w:w="1418" w:type="dxa"/>
            <w:vAlign w:val="center"/>
          </w:tcPr>
          <w:p w:rsidR="006C4903" w:rsidRPr="006C4903" w:rsidRDefault="006C4903" w:rsidP="00DB3986">
            <w:pPr>
              <w:jc w:val="right"/>
              <w:rPr>
                <w:sz w:val="16"/>
                <w:szCs w:val="16"/>
                <w:lang w:val="mn-MN"/>
              </w:rPr>
            </w:pPr>
            <w:r w:rsidRPr="006C4903">
              <w:rPr>
                <w:sz w:val="16"/>
                <w:szCs w:val="16"/>
                <w:lang w:val="mn-MN"/>
              </w:rPr>
              <w:t>83.93</w:t>
            </w:r>
          </w:p>
        </w:tc>
        <w:tc>
          <w:tcPr>
            <w:tcW w:w="1559" w:type="dxa"/>
            <w:vAlign w:val="center"/>
          </w:tcPr>
          <w:p w:rsidR="006C4903" w:rsidRPr="006C4903" w:rsidRDefault="006C4903" w:rsidP="00DB3986">
            <w:pPr>
              <w:jc w:val="right"/>
              <w:rPr>
                <w:sz w:val="16"/>
                <w:szCs w:val="16"/>
                <w:lang w:val="mn-MN"/>
              </w:rPr>
            </w:pPr>
            <w:r w:rsidRPr="006C4903">
              <w:rPr>
                <w:sz w:val="16"/>
                <w:szCs w:val="16"/>
                <w:lang w:val="mn-MN"/>
              </w:rPr>
              <w:t>83.93</w:t>
            </w:r>
          </w:p>
        </w:tc>
      </w:tr>
    </w:tbl>
    <w:p w:rsidR="006C4903" w:rsidRPr="006C4903" w:rsidRDefault="006C4903" w:rsidP="006C4903">
      <w:pPr>
        <w:rPr>
          <w:sz w:val="16"/>
          <w:szCs w:val="16"/>
          <w:lang w:val="ru-RU"/>
        </w:rPr>
      </w:pPr>
    </w:p>
    <w:p w:rsidR="00E46F7F" w:rsidRPr="006C4903" w:rsidRDefault="00E46F7F" w:rsidP="00211A07">
      <w:pPr>
        <w:rPr>
          <w:sz w:val="16"/>
          <w:szCs w:val="16"/>
          <w:lang w:val="mn-MN"/>
        </w:rPr>
      </w:pPr>
    </w:p>
    <w:p w:rsidR="00FB57E0" w:rsidRDefault="00FB57E0" w:rsidP="0068485F">
      <w:pPr>
        <w:jc w:val="both"/>
        <w:rPr>
          <w:sz w:val="16"/>
          <w:szCs w:val="16"/>
          <w:lang w:val="mn-MN"/>
        </w:rPr>
      </w:pPr>
    </w:p>
    <w:p w:rsidR="004D34F3" w:rsidRDefault="004D34F3" w:rsidP="0068485F">
      <w:pPr>
        <w:jc w:val="both"/>
        <w:rPr>
          <w:sz w:val="16"/>
          <w:szCs w:val="16"/>
          <w:lang w:val="mn-MN"/>
        </w:rPr>
      </w:pPr>
    </w:p>
    <w:p w:rsidR="004D34F3" w:rsidRPr="004D34F3" w:rsidRDefault="004D34F3" w:rsidP="0068485F">
      <w:pPr>
        <w:jc w:val="both"/>
        <w:rPr>
          <w:sz w:val="16"/>
          <w:szCs w:val="16"/>
          <w:lang w:val="mn-MN"/>
        </w:rPr>
      </w:pPr>
    </w:p>
    <w:p w:rsidR="00173CA0" w:rsidRPr="006C4903" w:rsidRDefault="00487E29" w:rsidP="00487E29">
      <w:pPr>
        <w:ind w:left="720" w:firstLine="720"/>
        <w:jc w:val="both"/>
        <w:rPr>
          <w:sz w:val="16"/>
          <w:szCs w:val="16"/>
        </w:rPr>
      </w:pPr>
      <w:r w:rsidRPr="006C4903">
        <w:rPr>
          <w:sz w:val="16"/>
          <w:szCs w:val="16"/>
          <w:lang w:val="mn-MN"/>
        </w:rPr>
        <w:t xml:space="preserve"> </w:t>
      </w:r>
    </w:p>
    <w:p w:rsidR="007F0F86" w:rsidRPr="00AA444F" w:rsidRDefault="004D34F3" w:rsidP="0041358B">
      <w:pPr>
        <w:ind w:left="1440" w:firstLine="720"/>
        <w:jc w:val="both"/>
        <w:rPr>
          <w:sz w:val="24"/>
          <w:szCs w:val="24"/>
          <w:lang w:val="mn-MN"/>
        </w:rPr>
      </w:pPr>
      <w:r w:rsidRPr="00AA444F">
        <w:rPr>
          <w:sz w:val="24"/>
          <w:szCs w:val="24"/>
          <w:lang w:val="mn-MN"/>
        </w:rPr>
        <w:t xml:space="preserve">ГҮЙЦЭТГЭХ ЗАХИРАЛ </w:t>
      </w:r>
      <w:r w:rsidRPr="00AA444F">
        <w:rPr>
          <w:sz w:val="24"/>
          <w:szCs w:val="24"/>
          <w:lang w:val="mn-MN"/>
        </w:rPr>
        <w:tab/>
      </w:r>
      <w:r w:rsidRPr="00AA444F">
        <w:rPr>
          <w:sz w:val="24"/>
          <w:szCs w:val="24"/>
          <w:lang w:val="mn-MN"/>
        </w:rPr>
        <w:tab/>
      </w:r>
      <w:r w:rsidRPr="00AA444F">
        <w:rPr>
          <w:sz w:val="24"/>
          <w:szCs w:val="24"/>
          <w:lang w:val="mn-MN"/>
        </w:rPr>
        <w:tab/>
        <w:t>Л.ЭНХНАСАН</w:t>
      </w:r>
    </w:p>
    <w:p w:rsidR="007F0F86" w:rsidRPr="00AA444F" w:rsidRDefault="007F0F86" w:rsidP="0041358B">
      <w:pPr>
        <w:ind w:left="1440" w:firstLine="720"/>
        <w:jc w:val="both"/>
        <w:rPr>
          <w:sz w:val="24"/>
          <w:szCs w:val="24"/>
          <w:lang w:val="mn-MN"/>
        </w:rPr>
      </w:pPr>
    </w:p>
    <w:p w:rsidR="007F0F86" w:rsidRPr="00AA444F" w:rsidRDefault="007F0F86" w:rsidP="0041358B">
      <w:pPr>
        <w:ind w:left="1440" w:firstLine="720"/>
        <w:jc w:val="both"/>
        <w:rPr>
          <w:sz w:val="24"/>
          <w:szCs w:val="24"/>
          <w:lang w:val="mn-MN"/>
        </w:rPr>
      </w:pPr>
      <w:r w:rsidRPr="00AA444F">
        <w:rPr>
          <w:sz w:val="24"/>
          <w:szCs w:val="24"/>
          <w:lang w:val="mn-MN"/>
        </w:rPr>
        <w:t xml:space="preserve">ЗАХИРГААНЫ АЛБАНЫ </w:t>
      </w:r>
    </w:p>
    <w:p w:rsidR="00882498" w:rsidRDefault="007F0F86" w:rsidP="0041358B">
      <w:pPr>
        <w:ind w:left="1440" w:firstLine="720"/>
        <w:jc w:val="both"/>
        <w:rPr>
          <w:sz w:val="24"/>
          <w:szCs w:val="24"/>
          <w:lang w:val="mn-MN"/>
        </w:rPr>
      </w:pPr>
      <w:r w:rsidRPr="00AA444F">
        <w:rPr>
          <w:sz w:val="24"/>
          <w:szCs w:val="24"/>
          <w:lang w:val="mn-MN"/>
        </w:rPr>
        <w:t xml:space="preserve">ДАРГА </w:t>
      </w:r>
      <w:r w:rsidRPr="00AA444F">
        <w:rPr>
          <w:sz w:val="24"/>
          <w:szCs w:val="24"/>
          <w:lang w:val="mn-MN"/>
        </w:rPr>
        <w:tab/>
      </w:r>
      <w:r w:rsidRPr="00AA444F">
        <w:rPr>
          <w:sz w:val="24"/>
          <w:szCs w:val="24"/>
          <w:lang w:val="mn-MN"/>
        </w:rPr>
        <w:tab/>
      </w:r>
      <w:r w:rsidRPr="00AA444F">
        <w:rPr>
          <w:sz w:val="24"/>
          <w:szCs w:val="24"/>
          <w:lang w:val="mn-MN"/>
        </w:rPr>
        <w:tab/>
      </w:r>
      <w:r w:rsidRPr="00AA444F">
        <w:rPr>
          <w:sz w:val="24"/>
          <w:szCs w:val="24"/>
          <w:lang w:val="mn-MN"/>
        </w:rPr>
        <w:tab/>
      </w:r>
      <w:r w:rsidRPr="00AA444F">
        <w:rPr>
          <w:sz w:val="24"/>
          <w:szCs w:val="24"/>
          <w:lang w:val="mn-MN"/>
        </w:rPr>
        <w:tab/>
        <w:t>Ц.ДОРЖГОТОВ</w:t>
      </w:r>
      <w:r w:rsidR="0041358B" w:rsidRPr="00AA444F">
        <w:rPr>
          <w:sz w:val="24"/>
          <w:szCs w:val="24"/>
          <w:lang w:val="mn-MN"/>
        </w:rPr>
        <w:t xml:space="preserve"> </w:t>
      </w:r>
    </w:p>
    <w:p w:rsidR="00C133DB" w:rsidRDefault="00C133DB" w:rsidP="0041358B">
      <w:pPr>
        <w:ind w:left="1440" w:firstLine="720"/>
        <w:jc w:val="both"/>
        <w:rPr>
          <w:sz w:val="24"/>
          <w:szCs w:val="24"/>
          <w:lang w:val="mn-MN"/>
        </w:rPr>
      </w:pPr>
    </w:p>
    <w:p w:rsidR="00C133DB" w:rsidRDefault="00C133DB" w:rsidP="0041358B">
      <w:pPr>
        <w:ind w:left="1440" w:firstLine="720"/>
        <w:jc w:val="both"/>
        <w:rPr>
          <w:sz w:val="24"/>
          <w:szCs w:val="24"/>
          <w:lang w:val="mn-MN"/>
        </w:rPr>
      </w:pPr>
    </w:p>
    <w:p w:rsidR="00C133DB" w:rsidRPr="00AA444F" w:rsidRDefault="00C133DB" w:rsidP="0041358B">
      <w:pPr>
        <w:ind w:left="1440" w:firstLine="720"/>
        <w:jc w:val="both"/>
        <w:rPr>
          <w:sz w:val="24"/>
          <w:szCs w:val="24"/>
          <w:lang w:val="mn-MN"/>
        </w:rPr>
      </w:pPr>
    </w:p>
    <w:sectPr w:rsidR="00C133DB" w:rsidRPr="00AA444F" w:rsidSect="002E1D99">
      <w:headerReference w:type="default" r:id="rId9"/>
      <w:footerReference w:type="default" r:id="rId10"/>
      <w:pgSz w:w="11907" w:h="16840" w:code="9"/>
      <w:pgMar w:top="1077" w:right="851" w:bottom="1077" w:left="158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986" w:rsidRDefault="00DB3986" w:rsidP="00F5616F">
      <w:r>
        <w:separator/>
      </w:r>
    </w:p>
  </w:endnote>
  <w:endnote w:type="continuationSeparator" w:id="1">
    <w:p w:rsidR="00DB3986" w:rsidRDefault="00DB3986" w:rsidP="00F561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TC">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04"/>
      <w:gridCol w:w="8680"/>
    </w:tblGrid>
    <w:tr w:rsidR="00DB3986">
      <w:tc>
        <w:tcPr>
          <w:tcW w:w="918" w:type="dxa"/>
        </w:tcPr>
        <w:p w:rsidR="00DB3986" w:rsidRPr="0019176F" w:rsidRDefault="004950FD">
          <w:pPr>
            <w:pStyle w:val="Footer"/>
            <w:jc w:val="right"/>
            <w:rPr>
              <w:b/>
              <w:color w:val="4F81BD" w:themeColor="accent1"/>
              <w:sz w:val="24"/>
              <w:szCs w:val="24"/>
            </w:rPr>
          </w:pPr>
          <w:r w:rsidRPr="0019176F">
            <w:rPr>
              <w:sz w:val="24"/>
              <w:szCs w:val="24"/>
            </w:rPr>
            <w:fldChar w:fldCharType="begin"/>
          </w:r>
          <w:r w:rsidR="00DB3986" w:rsidRPr="0019176F">
            <w:rPr>
              <w:sz w:val="24"/>
              <w:szCs w:val="24"/>
            </w:rPr>
            <w:instrText xml:space="preserve"> PAGE   \* MERGEFORMAT </w:instrText>
          </w:r>
          <w:r w:rsidRPr="0019176F">
            <w:rPr>
              <w:sz w:val="24"/>
              <w:szCs w:val="24"/>
            </w:rPr>
            <w:fldChar w:fldCharType="separate"/>
          </w:r>
          <w:r w:rsidR="007C56E0" w:rsidRPr="007C56E0">
            <w:rPr>
              <w:b/>
              <w:noProof/>
              <w:color w:val="4F81BD" w:themeColor="accent1"/>
              <w:sz w:val="24"/>
              <w:szCs w:val="24"/>
            </w:rPr>
            <w:t>11</w:t>
          </w:r>
          <w:r w:rsidRPr="0019176F">
            <w:rPr>
              <w:sz w:val="24"/>
              <w:szCs w:val="24"/>
            </w:rPr>
            <w:fldChar w:fldCharType="end"/>
          </w:r>
        </w:p>
      </w:tc>
      <w:tc>
        <w:tcPr>
          <w:tcW w:w="7938" w:type="dxa"/>
        </w:tcPr>
        <w:p w:rsidR="00DB3986" w:rsidRDefault="00DB3986">
          <w:pPr>
            <w:pStyle w:val="Footer"/>
          </w:pPr>
        </w:p>
      </w:tc>
    </w:tr>
  </w:tbl>
  <w:p w:rsidR="00DB3986" w:rsidRDefault="00DB39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986" w:rsidRDefault="00DB3986" w:rsidP="00F5616F">
      <w:r>
        <w:separator/>
      </w:r>
    </w:p>
  </w:footnote>
  <w:footnote w:type="continuationSeparator" w:id="1">
    <w:p w:rsidR="00DB3986" w:rsidRDefault="00DB3986" w:rsidP="00F56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490"/>
      <w:gridCol w:w="1208"/>
    </w:tblGrid>
    <w:tr w:rsidR="00DB3986" w:rsidRPr="00D42120">
      <w:trPr>
        <w:trHeight w:val="288"/>
      </w:trPr>
      <w:sdt>
        <w:sdtPr>
          <w:rPr>
            <w:i/>
            <w:sz w:val="24"/>
            <w:szCs w:val="24"/>
            <w:lang w:val="mn-MN"/>
          </w:rPr>
          <w:alias w:val="Title"/>
          <w:id w:val="77761602"/>
          <w:placeholder>
            <w:docPart w:val="DC58AAFB1224486CA5EA2CD949E18300"/>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DB3986" w:rsidRPr="00D42120" w:rsidRDefault="00DB3986" w:rsidP="00616B83">
              <w:pPr>
                <w:pStyle w:val="Header"/>
                <w:jc w:val="both"/>
                <w:rPr>
                  <w:rFonts w:asciiTheme="majorHAnsi" w:eastAsiaTheme="majorEastAsia" w:hAnsiTheme="majorHAnsi" w:cstheme="majorBidi"/>
                  <w:sz w:val="24"/>
                  <w:szCs w:val="24"/>
                </w:rPr>
              </w:pPr>
              <w:proofErr w:type="spellStart"/>
              <w:r w:rsidRPr="00D42120">
                <w:rPr>
                  <w:i/>
                  <w:sz w:val="24"/>
                  <w:szCs w:val="24"/>
                </w:rPr>
                <w:t>Үйл</w:t>
              </w:r>
              <w:proofErr w:type="spellEnd"/>
              <w:r w:rsidRPr="00D42120">
                <w:rPr>
                  <w:i/>
                  <w:sz w:val="24"/>
                  <w:szCs w:val="24"/>
                </w:rPr>
                <w:t xml:space="preserve"> </w:t>
              </w:r>
              <w:proofErr w:type="spellStart"/>
              <w:r w:rsidRPr="00D42120">
                <w:rPr>
                  <w:i/>
                  <w:sz w:val="24"/>
                  <w:szCs w:val="24"/>
                </w:rPr>
                <w:t>ажиллагааны</w:t>
              </w:r>
              <w:proofErr w:type="spellEnd"/>
              <w:r w:rsidRPr="00D42120">
                <w:rPr>
                  <w:i/>
                  <w:sz w:val="24"/>
                  <w:szCs w:val="24"/>
                </w:rPr>
                <w:t xml:space="preserve"> </w:t>
              </w:r>
              <w:proofErr w:type="spellStart"/>
              <w:r w:rsidRPr="00D42120">
                <w:rPr>
                  <w:i/>
                  <w:sz w:val="24"/>
                  <w:szCs w:val="24"/>
                </w:rPr>
                <w:t>тайлан</w:t>
              </w:r>
              <w:proofErr w:type="spellEnd"/>
            </w:p>
          </w:tc>
        </w:sdtContent>
      </w:sdt>
      <w:sdt>
        <w:sdtPr>
          <w:rPr>
            <w:rFonts w:asciiTheme="majorHAnsi" w:eastAsiaTheme="majorEastAsia" w:hAnsiTheme="majorHAnsi" w:cstheme="majorBidi"/>
            <w:b/>
            <w:bCs/>
            <w:color w:val="4F81BD" w:themeColor="accent1"/>
            <w:sz w:val="24"/>
            <w:szCs w:val="24"/>
          </w:rPr>
          <w:alias w:val="Year"/>
          <w:id w:val="77761609"/>
          <w:placeholder>
            <w:docPart w:val="32D815B9E4F44E2B8B0CD19AD7A91236"/>
          </w:placeholder>
          <w:dataBinding w:prefixMappings="xmlns:ns0='http://schemas.microsoft.com/office/2006/coverPageProps'" w:xpath="/ns0:CoverPageProperties[1]/ns0:PublishDate[1]" w:storeItemID="{55AF091B-3C7A-41E3-B477-F2FDAA23CFDA}"/>
          <w:date w:fullDate="2015-01-01T00:00:00Z">
            <w:dateFormat w:val="yyyy"/>
            <w:lid w:val="en-US"/>
            <w:storeMappedDataAs w:val="dateTime"/>
            <w:calendar w:val="gregorian"/>
          </w:date>
        </w:sdtPr>
        <w:sdtContent>
          <w:tc>
            <w:tcPr>
              <w:tcW w:w="1105" w:type="dxa"/>
            </w:tcPr>
            <w:p w:rsidR="00DB3986" w:rsidRPr="00D42120" w:rsidRDefault="00DB3986" w:rsidP="00451277">
              <w:pPr>
                <w:pStyle w:val="Header"/>
                <w:rPr>
                  <w:rFonts w:asciiTheme="majorHAnsi" w:eastAsiaTheme="majorEastAsia" w:hAnsiTheme="majorHAnsi" w:cstheme="majorBidi"/>
                  <w:b/>
                  <w:bCs/>
                  <w:color w:val="4F81BD" w:themeColor="accent1"/>
                  <w:sz w:val="24"/>
                  <w:szCs w:val="24"/>
                </w:rPr>
              </w:pPr>
              <w:r>
                <w:rPr>
                  <w:rFonts w:asciiTheme="majorHAnsi" w:eastAsiaTheme="majorEastAsia" w:hAnsiTheme="majorHAnsi" w:cstheme="majorBidi"/>
                  <w:b/>
                  <w:bCs/>
                  <w:color w:val="4F81BD" w:themeColor="accent1"/>
                  <w:sz w:val="24"/>
                  <w:szCs w:val="24"/>
                </w:rPr>
                <w:t>201</w:t>
              </w:r>
              <w:r>
                <w:rPr>
                  <w:rFonts w:asciiTheme="majorHAnsi" w:eastAsiaTheme="majorEastAsia" w:hAnsiTheme="majorHAnsi" w:cstheme="majorBidi"/>
                  <w:b/>
                  <w:bCs/>
                  <w:color w:val="4F81BD" w:themeColor="accent1"/>
                  <w:sz w:val="24"/>
                  <w:szCs w:val="24"/>
                  <w:lang w:val="mn-MN"/>
                </w:rPr>
                <w:t>5</w:t>
              </w:r>
            </w:p>
          </w:tc>
        </w:sdtContent>
      </w:sdt>
    </w:tr>
  </w:tbl>
  <w:p w:rsidR="00DB3986" w:rsidRDefault="00DB39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B4F"/>
    <w:multiLevelType w:val="hybridMultilevel"/>
    <w:tmpl w:val="95E4E24C"/>
    <w:lvl w:ilvl="0" w:tplc="04090001">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257EB"/>
    <w:multiLevelType w:val="hybridMultilevel"/>
    <w:tmpl w:val="27BE0C4C"/>
    <w:lvl w:ilvl="0" w:tplc="A07A04CA">
      <w:start w:val="1"/>
      <w:numFmt w:val="bullet"/>
      <w:lvlText w:val=""/>
      <w:lvlJc w:val="left"/>
      <w:pPr>
        <w:tabs>
          <w:tab w:val="num" w:pos="34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4C3989"/>
    <w:multiLevelType w:val="hybridMultilevel"/>
    <w:tmpl w:val="32042AEE"/>
    <w:lvl w:ilvl="0" w:tplc="8D6262F0">
      <w:start w:val="1"/>
      <w:numFmt w:val="bullet"/>
      <w:lvlText w:val=""/>
      <w:lvlJc w:val="left"/>
      <w:pPr>
        <w:tabs>
          <w:tab w:val="num" w:pos="432"/>
        </w:tabs>
        <w:ind w:left="432"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6E6891"/>
    <w:multiLevelType w:val="hybridMultilevel"/>
    <w:tmpl w:val="0EE23B14"/>
    <w:lvl w:ilvl="0" w:tplc="04090001">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30394"/>
    <w:multiLevelType w:val="hybridMultilevel"/>
    <w:tmpl w:val="32042AEE"/>
    <w:lvl w:ilvl="0" w:tplc="FABE1440">
      <w:start w:val="1"/>
      <w:numFmt w:val="bullet"/>
      <w:lvlText w:val=""/>
      <w:lvlJc w:val="left"/>
      <w:pPr>
        <w:tabs>
          <w:tab w:val="num" w:pos="432"/>
        </w:tabs>
        <w:ind w:left="432"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111C9E"/>
    <w:multiLevelType w:val="singleLevel"/>
    <w:tmpl w:val="5050A196"/>
    <w:lvl w:ilvl="0">
      <w:start w:val="1"/>
      <w:numFmt w:val="bullet"/>
      <w:lvlText w:val=""/>
      <w:lvlJc w:val="left"/>
      <w:pPr>
        <w:tabs>
          <w:tab w:val="num" w:pos="720"/>
        </w:tabs>
        <w:ind w:left="720" w:hanging="360"/>
      </w:pPr>
      <w:rPr>
        <w:rFonts w:ascii="Symbol" w:hAnsi="Symbol" w:hint="default"/>
      </w:rPr>
    </w:lvl>
  </w:abstractNum>
  <w:abstractNum w:abstractNumId="6">
    <w:nsid w:val="185F2BD4"/>
    <w:multiLevelType w:val="hybridMultilevel"/>
    <w:tmpl w:val="32042AEE"/>
    <w:lvl w:ilvl="0" w:tplc="3C747A8E">
      <w:start w:val="1"/>
      <w:numFmt w:val="bullet"/>
      <w:lvlText w:val=""/>
      <w:lvlJc w:val="left"/>
      <w:pPr>
        <w:tabs>
          <w:tab w:val="num" w:pos="1872"/>
        </w:tabs>
        <w:ind w:left="187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1D2A21"/>
    <w:multiLevelType w:val="singleLevel"/>
    <w:tmpl w:val="4A8075D6"/>
    <w:lvl w:ilvl="0">
      <w:start w:val="1"/>
      <w:numFmt w:val="bullet"/>
      <w:lvlText w:val=""/>
      <w:lvlJc w:val="left"/>
      <w:pPr>
        <w:tabs>
          <w:tab w:val="num" w:pos="432"/>
        </w:tabs>
        <w:ind w:left="360" w:hanging="288"/>
      </w:pPr>
      <w:rPr>
        <w:rFonts w:ascii="Symbol" w:hAnsi="Symbol" w:hint="default"/>
      </w:rPr>
    </w:lvl>
  </w:abstractNum>
  <w:abstractNum w:abstractNumId="8">
    <w:nsid w:val="19C308DC"/>
    <w:multiLevelType w:val="singleLevel"/>
    <w:tmpl w:val="2494A3AA"/>
    <w:lvl w:ilvl="0">
      <w:start w:val="1"/>
      <w:numFmt w:val="bullet"/>
      <w:lvlText w:val=""/>
      <w:lvlJc w:val="left"/>
      <w:pPr>
        <w:tabs>
          <w:tab w:val="num" w:pos="576"/>
        </w:tabs>
        <w:ind w:left="576" w:hanging="504"/>
      </w:pPr>
      <w:rPr>
        <w:rFonts w:ascii="Symbol" w:hAnsi="Symbol" w:hint="default"/>
      </w:rPr>
    </w:lvl>
  </w:abstractNum>
  <w:abstractNum w:abstractNumId="9">
    <w:nsid w:val="1BE4321D"/>
    <w:multiLevelType w:val="hybridMultilevel"/>
    <w:tmpl w:val="95E27FDE"/>
    <w:lvl w:ilvl="0" w:tplc="659697F6">
      <w:start w:val="1"/>
      <w:numFmt w:val="bullet"/>
      <w:lvlText w:val=""/>
      <w:lvlJc w:val="left"/>
      <w:pPr>
        <w:tabs>
          <w:tab w:val="num" w:pos="288"/>
        </w:tabs>
        <w:ind w:left="288" w:hanging="288"/>
      </w:pPr>
      <w:rPr>
        <w:rFonts w:ascii="Symbol" w:hAnsi="Symbol" w:hint="default"/>
        <w:b w:val="0"/>
        <w:i w:val="0"/>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3C6D45"/>
    <w:multiLevelType w:val="hybridMultilevel"/>
    <w:tmpl w:val="7E620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D2B6A"/>
    <w:multiLevelType w:val="hybridMultilevel"/>
    <w:tmpl w:val="740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FC42B8"/>
    <w:multiLevelType w:val="hybridMultilevel"/>
    <w:tmpl w:val="9CD0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643DD2"/>
    <w:multiLevelType w:val="hybridMultilevel"/>
    <w:tmpl w:val="32042AEE"/>
    <w:lvl w:ilvl="0" w:tplc="B41E95EE">
      <w:start w:val="1"/>
      <w:numFmt w:val="bullet"/>
      <w:lvlText w:val=""/>
      <w:lvlJc w:val="left"/>
      <w:pPr>
        <w:tabs>
          <w:tab w:val="num" w:pos="1080"/>
        </w:tabs>
        <w:ind w:left="1080" w:hanging="10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D35D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C026B7A"/>
    <w:multiLevelType w:val="hybridMultilevel"/>
    <w:tmpl w:val="DD245B48"/>
    <w:lvl w:ilvl="0" w:tplc="C2944E1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2A33D8"/>
    <w:multiLevelType w:val="singleLevel"/>
    <w:tmpl w:val="41501CA0"/>
    <w:lvl w:ilvl="0">
      <w:start w:val="1"/>
      <w:numFmt w:val="bullet"/>
      <w:lvlText w:val=""/>
      <w:lvlJc w:val="left"/>
      <w:pPr>
        <w:tabs>
          <w:tab w:val="num" w:pos="576"/>
        </w:tabs>
        <w:ind w:left="576" w:hanging="504"/>
      </w:pPr>
      <w:rPr>
        <w:rFonts w:ascii="Symbol" w:hAnsi="Symbol" w:hint="default"/>
      </w:rPr>
    </w:lvl>
  </w:abstractNum>
  <w:abstractNum w:abstractNumId="17">
    <w:nsid w:val="54797A93"/>
    <w:multiLevelType w:val="hybridMultilevel"/>
    <w:tmpl w:val="2A6CF390"/>
    <w:lvl w:ilvl="0" w:tplc="96DE643C">
      <w:start w:val="1"/>
      <w:numFmt w:val="bullet"/>
      <w:lvlText w:val=""/>
      <w:lvlJc w:val="left"/>
      <w:pPr>
        <w:tabs>
          <w:tab w:val="num" w:pos="454"/>
        </w:tabs>
        <w:ind w:left="454" w:hanging="38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942DA7"/>
    <w:multiLevelType w:val="hybridMultilevel"/>
    <w:tmpl w:val="310E59A8"/>
    <w:lvl w:ilvl="0" w:tplc="3CCA7EBE">
      <w:start w:val="1"/>
      <w:numFmt w:val="bullet"/>
      <w:lvlText w:val=""/>
      <w:lvlJc w:val="left"/>
      <w:pPr>
        <w:tabs>
          <w:tab w:val="num" w:pos="34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B77278"/>
    <w:multiLevelType w:val="singleLevel"/>
    <w:tmpl w:val="65CEEE62"/>
    <w:lvl w:ilvl="0">
      <w:start w:val="1"/>
      <w:numFmt w:val="bullet"/>
      <w:lvlText w:val=""/>
      <w:lvlJc w:val="left"/>
      <w:pPr>
        <w:tabs>
          <w:tab w:val="num" w:pos="432"/>
        </w:tabs>
        <w:ind w:left="432" w:hanging="360"/>
      </w:pPr>
      <w:rPr>
        <w:rFonts w:ascii="Symbol" w:hAnsi="Symbol" w:hint="default"/>
      </w:rPr>
    </w:lvl>
  </w:abstractNum>
  <w:abstractNum w:abstractNumId="20">
    <w:nsid w:val="61F009C0"/>
    <w:multiLevelType w:val="hybridMultilevel"/>
    <w:tmpl w:val="12941BFA"/>
    <w:lvl w:ilvl="0" w:tplc="4A620CAA">
      <w:start w:val="201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67B608F6"/>
    <w:multiLevelType w:val="hybridMultilevel"/>
    <w:tmpl w:val="C97C1D1A"/>
    <w:lvl w:ilvl="0" w:tplc="7138FE1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BE05F6"/>
    <w:multiLevelType w:val="hybridMultilevel"/>
    <w:tmpl w:val="AA6EE5EC"/>
    <w:lvl w:ilvl="0" w:tplc="C24C4F90">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2C6843"/>
    <w:multiLevelType w:val="hybridMultilevel"/>
    <w:tmpl w:val="2A6CF390"/>
    <w:lvl w:ilvl="0" w:tplc="4934AD38">
      <w:start w:val="1"/>
      <w:numFmt w:val="bullet"/>
      <w:lvlText w:val=""/>
      <w:lvlJc w:val="left"/>
      <w:pPr>
        <w:tabs>
          <w:tab w:val="num" w:pos="700"/>
        </w:tabs>
        <w:ind w:left="68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C21622"/>
    <w:multiLevelType w:val="hybridMultilevel"/>
    <w:tmpl w:val="32042AEE"/>
    <w:lvl w:ilvl="0" w:tplc="73A4B540">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D3C760E"/>
    <w:multiLevelType w:val="hybridMultilevel"/>
    <w:tmpl w:val="A0BE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D4251F"/>
    <w:multiLevelType w:val="hybridMultilevel"/>
    <w:tmpl w:val="8466E170"/>
    <w:lvl w:ilvl="0" w:tplc="D4F68A2A">
      <w:start w:val="1"/>
      <w:numFmt w:val="decimal"/>
      <w:lvlText w:val="%1."/>
      <w:lvlJc w:val="left"/>
      <w:pPr>
        <w:tabs>
          <w:tab w:val="num" w:pos="397"/>
        </w:tabs>
        <w:ind w:left="397" w:hanging="397"/>
      </w:pPr>
      <w:rPr>
        <w:rFonts w:ascii="Arial TC" w:hAnsi="Arial TC"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A13E5E"/>
    <w:multiLevelType w:val="hybridMultilevel"/>
    <w:tmpl w:val="AB14CC5C"/>
    <w:lvl w:ilvl="0" w:tplc="65F01BAC">
      <w:start w:val="1"/>
      <w:numFmt w:val="bullet"/>
      <w:lvlText w:val=""/>
      <w:lvlJc w:val="left"/>
      <w:pPr>
        <w:tabs>
          <w:tab w:val="num" w:pos="454"/>
        </w:tabs>
        <w:ind w:left="454" w:hanging="38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AF539B"/>
    <w:multiLevelType w:val="hybridMultilevel"/>
    <w:tmpl w:val="32042AEE"/>
    <w:lvl w:ilvl="0" w:tplc="D4F4477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AC098B"/>
    <w:multiLevelType w:val="hybridMultilevel"/>
    <w:tmpl w:val="32042AEE"/>
    <w:lvl w:ilvl="0" w:tplc="38FA56DE">
      <w:start w:val="1"/>
      <w:numFmt w:val="bullet"/>
      <w:lvlText w:val=""/>
      <w:lvlJc w:val="left"/>
      <w:pPr>
        <w:tabs>
          <w:tab w:val="num" w:pos="1728"/>
        </w:tabs>
        <w:ind w:left="1728" w:hanging="172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962811"/>
    <w:multiLevelType w:val="hybridMultilevel"/>
    <w:tmpl w:val="A52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B11163"/>
    <w:multiLevelType w:val="hybridMultilevel"/>
    <w:tmpl w:val="68CAA428"/>
    <w:lvl w:ilvl="0" w:tplc="7138FE1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6"/>
  </w:num>
  <w:num w:numId="4">
    <w:abstractNumId w:val="19"/>
  </w:num>
  <w:num w:numId="5">
    <w:abstractNumId w:val="7"/>
  </w:num>
  <w:num w:numId="6">
    <w:abstractNumId w:val="23"/>
  </w:num>
  <w:num w:numId="7">
    <w:abstractNumId w:val="27"/>
  </w:num>
  <w:num w:numId="8">
    <w:abstractNumId w:val="17"/>
  </w:num>
  <w:num w:numId="9">
    <w:abstractNumId w:val="6"/>
  </w:num>
  <w:num w:numId="10">
    <w:abstractNumId w:val="29"/>
  </w:num>
  <w:num w:numId="11">
    <w:abstractNumId w:val="13"/>
  </w:num>
  <w:num w:numId="12">
    <w:abstractNumId w:val="28"/>
  </w:num>
  <w:num w:numId="13">
    <w:abstractNumId w:val="24"/>
  </w:num>
  <w:num w:numId="14">
    <w:abstractNumId w:val="2"/>
  </w:num>
  <w:num w:numId="15">
    <w:abstractNumId w:val="4"/>
  </w:num>
  <w:num w:numId="16">
    <w:abstractNumId w:val="9"/>
  </w:num>
  <w:num w:numId="17">
    <w:abstractNumId w:val="21"/>
  </w:num>
  <w:num w:numId="18">
    <w:abstractNumId w:val="31"/>
  </w:num>
  <w:num w:numId="19">
    <w:abstractNumId w:val="22"/>
  </w:num>
  <w:num w:numId="20">
    <w:abstractNumId w:val="18"/>
  </w:num>
  <w:num w:numId="21">
    <w:abstractNumId w:val="1"/>
  </w:num>
  <w:num w:numId="22">
    <w:abstractNumId w:val="15"/>
  </w:num>
  <w:num w:numId="23">
    <w:abstractNumId w:val="20"/>
  </w:num>
  <w:num w:numId="24">
    <w:abstractNumId w:val="26"/>
  </w:num>
  <w:num w:numId="25">
    <w:abstractNumId w:val="0"/>
  </w:num>
  <w:num w:numId="26">
    <w:abstractNumId w:val="3"/>
  </w:num>
  <w:num w:numId="27">
    <w:abstractNumId w:val="30"/>
  </w:num>
  <w:num w:numId="28">
    <w:abstractNumId w:val="12"/>
  </w:num>
  <w:num w:numId="29">
    <w:abstractNumId w:val="25"/>
  </w:num>
  <w:num w:numId="30">
    <w:abstractNumId w:val="11"/>
  </w:num>
  <w:num w:numId="31">
    <w:abstractNumId w:val="10"/>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0"/>
    <w:footnote w:id="1"/>
  </w:footnotePr>
  <w:endnotePr>
    <w:endnote w:id="0"/>
    <w:endnote w:id="1"/>
  </w:endnotePr>
  <w:compat/>
  <w:rsids>
    <w:rsidRoot w:val="0024314D"/>
    <w:rsid w:val="0000138D"/>
    <w:rsid w:val="000015C6"/>
    <w:rsid w:val="00001AE6"/>
    <w:rsid w:val="0000387F"/>
    <w:rsid w:val="00003C43"/>
    <w:rsid w:val="00004630"/>
    <w:rsid w:val="00005226"/>
    <w:rsid w:val="000065E4"/>
    <w:rsid w:val="00006BEA"/>
    <w:rsid w:val="00006EC0"/>
    <w:rsid w:val="00010B7A"/>
    <w:rsid w:val="00010DE3"/>
    <w:rsid w:val="00014556"/>
    <w:rsid w:val="00015DB7"/>
    <w:rsid w:val="00015F3E"/>
    <w:rsid w:val="000165CC"/>
    <w:rsid w:val="00016707"/>
    <w:rsid w:val="00016D04"/>
    <w:rsid w:val="00017EDA"/>
    <w:rsid w:val="00021C74"/>
    <w:rsid w:val="00021F27"/>
    <w:rsid w:val="00023CBB"/>
    <w:rsid w:val="000250CF"/>
    <w:rsid w:val="00025868"/>
    <w:rsid w:val="00026888"/>
    <w:rsid w:val="00030045"/>
    <w:rsid w:val="000313BA"/>
    <w:rsid w:val="000356A2"/>
    <w:rsid w:val="00040314"/>
    <w:rsid w:val="00040525"/>
    <w:rsid w:val="00041A24"/>
    <w:rsid w:val="000420DE"/>
    <w:rsid w:val="00042C33"/>
    <w:rsid w:val="00043BD6"/>
    <w:rsid w:val="000468E2"/>
    <w:rsid w:val="00046DD6"/>
    <w:rsid w:val="000478D3"/>
    <w:rsid w:val="00047D40"/>
    <w:rsid w:val="000504FE"/>
    <w:rsid w:val="0005065C"/>
    <w:rsid w:val="00051E00"/>
    <w:rsid w:val="000522CF"/>
    <w:rsid w:val="00052AEC"/>
    <w:rsid w:val="00054428"/>
    <w:rsid w:val="00054ADE"/>
    <w:rsid w:val="000571C0"/>
    <w:rsid w:val="00057276"/>
    <w:rsid w:val="00060F2F"/>
    <w:rsid w:val="00061EB6"/>
    <w:rsid w:val="00064E36"/>
    <w:rsid w:val="000665B1"/>
    <w:rsid w:val="00066837"/>
    <w:rsid w:val="000676C8"/>
    <w:rsid w:val="00067B88"/>
    <w:rsid w:val="000758B8"/>
    <w:rsid w:val="000777AC"/>
    <w:rsid w:val="00080B26"/>
    <w:rsid w:val="00080F29"/>
    <w:rsid w:val="000812B9"/>
    <w:rsid w:val="000827A5"/>
    <w:rsid w:val="00082C9E"/>
    <w:rsid w:val="00083540"/>
    <w:rsid w:val="0008384E"/>
    <w:rsid w:val="00083FA4"/>
    <w:rsid w:val="00084382"/>
    <w:rsid w:val="00085D04"/>
    <w:rsid w:val="00086C0D"/>
    <w:rsid w:val="00086E44"/>
    <w:rsid w:val="00091B7F"/>
    <w:rsid w:val="000926B5"/>
    <w:rsid w:val="00095F94"/>
    <w:rsid w:val="000A1E0A"/>
    <w:rsid w:val="000A1E18"/>
    <w:rsid w:val="000A77B1"/>
    <w:rsid w:val="000B01DB"/>
    <w:rsid w:val="000B101E"/>
    <w:rsid w:val="000B1E94"/>
    <w:rsid w:val="000B2929"/>
    <w:rsid w:val="000B292F"/>
    <w:rsid w:val="000B3849"/>
    <w:rsid w:val="000B3E02"/>
    <w:rsid w:val="000B403D"/>
    <w:rsid w:val="000B63E8"/>
    <w:rsid w:val="000B6C69"/>
    <w:rsid w:val="000B751D"/>
    <w:rsid w:val="000B7BB4"/>
    <w:rsid w:val="000C08E8"/>
    <w:rsid w:val="000C11A7"/>
    <w:rsid w:val="000C14C2"/>
    <w:rsid w:val="000C2350"/>
    <w:rsid w:val="000C4189"/>
    <w:rsid w:val="000C45E6"/>
    <w:rsid w:val="000C6C74"/>
    <w:rsid w:val="000D0E52"/>
    <w:rsid w:val="000D0F41"/>
    <w:rsid w:val="000D1D28"/>
    <w:rsid w:val="000D1E98"/>
    <w:rsid w:val="000D5FC5"/>
    <w:rsid w:val="000E26DE"/>
    <w:rsid w:val="000E50D6"/>
    <w:rsid w:val="000F0B14"/>
    <w:rsid w:val="000F153A"/>
    <w:rsid w:val="000F4A38"/>
    <w:rsid w:val="000F55AB"/>
    <w:rsid w:val="000F5839"/>
    <w:rsid w:val="001000EF"/>
    <w:rsid w:val="001004F3"/>
    <w:rsid w:val="00100FD0"/>
    <w:rsid w:val="00101B04"/>
    <w:rsid w:val="00104636"/>
    <w:rsid w:val="001059C5"/>
    <w:rsid w:val="0010629C"/>
    <w:rsid w:val="00106419"/>
    <w:rsid w:val="00110070"/>
    <w:rsid w:val="0011043B"/>
    <w:rsid w:val="00110F3E"/>
    <w:rsid w:val="001110E9"/>
    <w:rsid w:val="001115EE"/>
    <w:rsid w:val="001146E4"/>
    <w:rsid w:val="001147AD"/>
    <w:rsid w:val="00114CA7"/>
    <w:rsid w:val="001174E1"/>
    <w:rsid w:val="00117E82"/>
    <w:rsid w:val="00121744"/>
    <w:rsid w:val="0012285B"/>
    <w:rsid w:val="00124572"/>
    <w:rsid w:val="00125C0C"/>
    <w:rsid w:val="00126468"/>
    <w:rsid w:val="00126650"/>
    <w:rsid w:val="001266C4"/>
    <w:rsid w:val="00131375"/>
    <w:rsid w:val="00131E23"/>
    <w:rsid w:val="00133338"/>
    <w:rsid w:val="001334FF"/>
    <w:rsid w:val="001355B3"/>
    <w:rsid w:val="001360D0"/>
    <w:rsid w:val="00136B28"/>
    <w:rsid w:val="00136BE4"/>
    <w:rsid w:val="00137754"/>
    <w:rsid w:val="001440CE"/>
    <w:rsid w:val="001441FB"/>
    <w:rsid w:val="0014521F"/>
    <w:rsid w:val="001456C5"/>
    <w:rsid w:val="00146149"/>
    <w:rsid w:val="00151972"/>
    <w:rsid w:val="001520D2"/>
    <w:rsid w:val="001534D6"/>
    <w:rsid w:val="0015444A"/>
    <w:rsid w:val="00155849"/>
    <w:rsid w:val="00155B16"/>
    <w:rsid w:val="0015651C"/>
    <w:rsid w:val="00156932"/>
    <w:rsid w:val="001569A2"/>
    <w:rsid w:val="00157236"/>
    <w:rsid w:val="00160C52"/>
    <w:rsid w:val="00160CB9"/>
    <w:rsid w:val="00161E31"/>
    <w:rsid w:val="0016236E"/>
    <w:rsid w:val="001644D7"/>
    <w:rsid w:val="00164D85"/>
    <w:rsid w:val="00164EA5"/>
    <w:rsid w:val="0016530C"/>
    <w:rsid w:val="0016640A"/>
    <w:rsid w:val="0017004C"/>
    <w:rsid w:val="00171EEB"/>
    <w:rsid w:val="001725D6"/>
    <w:rsid w:val="00172873"/>
    <w:rsid w:val="00173CA0"/>
    <w:rsid w:val="00174D17"/>
    <w:rsid w:val="00174DFB"/>
    <w:rsid w:val="00175751"/>
    <w:rsid w:val="0017679E"/>
    <w:rsid w:val="00176BB3"/>
    <w:rsid w:val="00176DD8"/>
    <w:rsid w:val="00177317"/>
    <w:rsid w:val="00177683"/>
    <w:rsid w:val="00177B6C"/>
    <w:rsid w:val="00185792"/>
    <w:rsid w:val="00185B94"/>
    <w:rsid w:val="00186634"/>
    <w:rsid w:val="0018677C"/>
    <w:rsid w:val="00187456"/>
    <w:rsid w:val="00187718"/>
    <w:rsid w:val="00187F08"/>
    <w:rsid w:val="001904C8"/>
    <w:rsid w:val="0019176F"/>
    <w:rsid w:val="00191986"/>
    <w:rsid w:val="00192BFB"/>
    <w:rsid w:val="0019346D"/>
    <w:rsid w:val="00193AA3"/>
    <w:rsid w:val="001942D9"/>
    <w:rsid w:val="001947E0"/>
    <w:rsid w:val="00197B88"/>
    <w:rsid w:val="00197C44"/>
    <w:rsid w:val="001A279A"/>
    <w:rsid w:val="001A2C6A"/>
    <w:rsid w:val="001A3809"/>
    <w:rsid w:val="001A391B"/>
    <w:rsid w:val="001A3E6C"/>
    <w:rsid w:val="001A430B"/>
    <w:rsid w:val="001A4C3C"/>
    <w:rsid w:val="001A4FD4"/>
    <w:rsid w:val="001A6579"/>
    <w:rsid w:val="001A68A1"/>
    <w:rsid w:val="001A76A1"/>
    <w:rsid w:val="001A7808"/>
    <w:rsid w:val="001B0CBE"/>
    <w:rsid w:val="001B1BA5"/>
    <w:rsid w:val="001B39DE"/>
    <w:rsid w:val="001B763B"/>
    <w:rsid w:val="001C1FFD"/>
    <w:rsid w:val="001C20A1"/>
    <w:rsid w:val="001C3004"/>
    <w:rsid w:val="001C5574"/>
    <w:rsid w:val="001C62F1"/>
    <w:rsid w:val="001C70A1"/>
    <w:rsid w:val="001C71D7"/>
    <w:rsid w:val="001D3453"/>
    <w:rsid w:val="001D3A84"/>
    <w:rsid w:val="001D3D66"/>
    <w:rsid w:val="001D4A3F"/>
    <w:rsid w:val="001D5F3B"/>
    <w:rsid w:val="001D6141"/>
    <w:rsid w:val="001E02F1"/>
    <w:rsid w:val="001E0489"/>
    <w:rsid w:val="001E0D02"/>
    <w:rsid w:val="001E1AF8"/>
    <w:rsid w:val="001E3424"/>
    <w:rsid w:val="001E4BAA"/>
    <w:rsid w:val="001E5199"/>
    <w:rsid w:val="001E54F9"/>
    <w:rsid w:val="001E56F4"/>
    <w:rsid w:val="001E7A6F"/>
    <w:rsid w:val="001F005A"/>
    <w:rsid w:val="001F0566"/>
    <w:rsid w:val="001F0CC7"/>
    <w:rsid w:val="001F173E"/>
    <w:rsid w:val="001F2BCB"/>
    <w:rsid w:val="001F366F"/>
    <w:rsid w:val="001F3721"/>
    <w:rsid w:val="001F42E5"/>
    <w:rsid w:val="00201049"/>
    <w:rsid w:val="002035AF"/>
    <w:rsid w:val="0020432F"/>
    <w:rsid w:val="00204A2E"/>
    <w:rsid w:val="00204ED6"/>
    <w:rsid w:val="00205CB2"/>
    <w:rsid w:val="00210EB9"/>
    <w:rsid w:val="002111A5"/>
    <w:rsid w:val="00211A07"/>
    <w:rsid w:val="00212660"/>
    <w:rsid w:val="00213BD2"/>
    <w:rsid w:val="00214B5D"/>
    <w:rsid w:val="00215FAA"/>
    <w:rsid w:val="0021721E"/>
    <w:rsid w:val="00217636"/>
    <w:rsid w:val="00221BA2"/>
    <w:rsid w:val="00222C61"/>
    <w:rsid w:val="002247D2"/>
    <w:rsid w:val="00224CBD"/>
    <w:rsid w:val="00225005"/>
    <w:rsid w:val="00225EC5"/>
    <w:rsid w:val="00227860"/>
    <w:rsid w:val="00230B0B"/>
    <w:rsid w:val="002333D2"/>
    <w:rsid w:val="002335BE"/>
    <w:rsid w:val="00234377"/>
    <w:rsid w:val="0023536D"/>
    <w:rsid w:val="00235B26"/>
    <w:rsid w:val="00236087"/>
    <w:rsid w:val="00236224"/>
    <w:rsid w:val="0023661E"/>
    <w:rsid w:val="00237AB0"/>
    <w:rsid w:val="00237D0A"/>
    <w:rsid w:val="00240F80"/>
    <w:rsid w:val="00241916"/>
    <w:rsid w:val="0024193D"/>
    <w:rsid w:val="0024314D"/>
    <w:rsid w:val="00243E19"/>
    <w:rsid w:val="00243F38"/>
    <w:rsid w:val="00244B6D"/>
    <w:rsid w:val="00244F1A"/>
    <w:rsid w:val="00245F55"/>
    <w:rsid w:val="0024656E"/>
    <w:rsid w:val="00246906"/>
    <w:rsid w:val="0025033A"/>
    <w:rsid w:val="002512B1"/>
    <w:rsid w:val="00251A17"/>
    <w:rsid w:val="002526AA"/>
    <w:rsid w:val="002577F5"/>
    <w:rsid w:val="00257A4E"/>
    <w:rsid w:val="00257C21"/>
    <w:rsid w:val="00260607"/>
    <w:rsid w:val="00260EDE"/>
    <w:rsid w:val="00264083"/>
    <w:rsid w:val="00270647"/>
    <w:rsid w:val="0027177E"/>
    <w:rsid w:val="00272D26"/>
    <w:rsid w:val="00273D5F"/>
    <w:rsid w:val="002742EB"/>
    <w:rsid w:val="002745CF"/>
    <w:rsid w:val="00274A5F"/>
    <w:rsid w:val="00274AA6"/>
    <w:rsid w:val="00274E49"/>
    <w:rsid w:val="002757FA"/>
    <w:rsid w:val="00276620"/>
    <w:rsid w:val="00276C44"/>
    <w:rsid w:val="002820B2"/>
    <w:rsid w:val="00282ECF"/>
    <w:rsid w:val="00286EBF"/>
    <w:rsid w:val="00287483"/>
    <w:rsid w:val="002914A7"/>
    <w:rsid w:val="002914DC"/>
    <w:rsid w:val="00291F53"/>
    <w:rsid w:val="002930A2"/>
    <w:rsid w:val="002936B5"/>
    <w:rsid w:val="00294125"/>
    <w:rsid w:val="00294823"/>
    <w:rsid w:val="00294A11"/>
    <w:rsid w:val="002957D8"/>
    <w:rsid w:val="002960B9"/>
    <w:rsid w:val="002969DC"/>
    <w:rsid w:val="002A06F1"/>
    <w:rsid w:val="002A0C68"/>
    <w:rsid w:val="002A0FF2"/>
    <w:rsid w:val="002A4734"/>
    <w:rsid w:val="002A716A"/>
    <w:rsid w:val="002A7A6C"/>
    <w:rsid w:val="002A7E12"/>
    <w:rsid w:val="002B01F4"/>
    <w:rsid w:val="002B167B"/>
    <w:rsid w:val="002B242F"/>
    <w:rsid w:val="002B3315"/>
    <w:rsid w:val="002B3A4C"/>
    <w:rsid w:val="002B4C0A"/>
    <w:rsid w:val="002B578A"/>
    <w:rsid w:val="002B6343"/>
    <w:rsid w:val="002C00FD"/>
    <w:rsid w:val="002C0502"/>
    <w:rsid w:val="002C05DE"/>
    <w:rsid w:val="002C10EC"/>
    <w:rsid w:val="002C1988"/>
    <w:rsid w:val="002C2D8B"/>
    <w:rsid w:val="002C3A96"/>
    <w:rsid w:val="002C42EB"/>
    <w:rsid w:val="002C4B1F"/>
    <w:rsid w:val="002C5150"/>
    <w:rsid w:val="002D04B1"/>
    <w:rsid w:val="002D07DC"/>
    <w:rsid w:val="002E0914"/>
    <w:rsid w:val="002E1512"/>
    <w:rsid w:val="002E1A65"/>
    <w:rsid w:val="002E1D99"/>
    <w:rsid w:val="002E2C32"/>
    <w:rsid w:val="002E3684"/>
    <w:rsid w:val="002E4241"/>
    <w:rsid w:val="002E5954"/>
    <w:rsid w:val="002E6712"/>
    <w:rsid w:val="002E6DB9"/>
    <w:rsid w:val="002F16DD"/>
    <w:rsid w:val="002F45AD"/>
    <w:rsid w:val="002F4732"/>
    <w:rsid w:val="002F58C9"/>
    <w:rsid w:val="002F590E"/>
    <w:rsid w:val="002F5AF2"/>
    <w:rsid w:val="002F75AA"/>
    <w:rsid w:val="002F7941"/>
    <w:rsid w:val="00300A84"/>
    <w:rsid w:val="00301464"/>
    <w:rsid w:val="00302305"/>
    <w:rsid w:val="00304B8F"/>
    <w:rsid w:val="00305CFF"/>
    <w:rsid w:val="003068B7"/>
    <w:rsid w:val="0030745D"/>
    <w:rsid w:val="0031065F"/>
    <w:rsid w:val="003109A9"/>
    <w:rsid w:val="003117AF"/>
    <w:rsid w:val="00315F1A"/>
    <w:rsid w:val="00317065"/>
    <w:rsid w:val="00320F83"/>
    <w:rsid w:val="003220F0"/>
    <w:rsid w:val="00324B92"/>
    <w:rsid w:val="00325BC5"/>
    <w:rsid w:val="00326BC6"/>
    <w:rsid w:val="00330FE4"/>
    <w:rsid w:val="00333178"/>
    <w:rsid w:val="0033319B"/>
    <w:rsid w:val="00333715"/>
    <w:rsid w:val="003348E4"/>
    <w:rsid w:val="003363CB"/>
    <w:rsid w:val="00336501"/>
    <w:rsid w:val="0033780D"/>
    <w:rsid w:val="003406E1"/>
    <w:rsid w:val="00344F6E"/>
    <w:rsid w:val="0034686D"/>
    <w:rsid w:val="00346F78"/>
    <w:rsid w:val="003502DF"/>
    <w:rsid w:val="00351065"/>
    <w:rsid w:val="00353303"/>
    <w:rsid w:val="003552E5"/>
    <w:rsid w:val="00360A6E"/>
    <w:rsid w:val="00361FEB"/>
    <w:rsid w:val="00362A18"/>
    <w:rsid w:val="0036340E"/>
    <w:rsid w:val="00364634"/>
    <w:rsid w:val="00364EB5"/>
    <w:rsid w:val="00367511"/>
    <w:rsid w:val="00371DFC"/>
    <w:rsid w:val="00374191"/>
    <w:rsid w:val="00374BED"/>
    <w:rsid w:val="00374F23"/>
    <w:rsid w:val="00375012"/>
    <w:rsid w:val="003758E3"/>
    <w:rsid w:val="003765CF"/>
    <w:rsid w:val="00376846"/>
    <w:rsid w:val="00377037"/>
    <w:rsid w:val="00377BE4"/>
    <w:rsid w:val="00377F0C"/>
    <w:rsid w:val="003801E0"/>
    <w:rsid w:val="00381F6D"/>
    <w:rsid w:val="00382D78"/>
    <w:rsid w:val="00383CE0"/>
    <w:rsid w:val="0038514B"/>
    <w:rsid w:val="00386915"/>
    <w:rsid w:val="00387513"/>
    <w:rsid w:val="0039093E"/>
    <w:rsid w:val="00390BA3"/>
    <w:rsid w:val="00391661"/>
    <w:rsid w:val="00391795"/>
    <w:rsid w:val="003942B9"/>
    <w:rsid w:val="00394460"/>
    <w:rsid w:val="00395135"/>
    <w:rsid w:val="003959B8"/>
    <w:rsid w:val="00396B15"/>
    <w:rsid w:val="00397B41"/>
    <w:rsid w:val="00397E73"/>
    <w:rsid w:val="00397E99"/>
    <w:rsid w:val="003A041D"/>
    <w:rsid w:val="003A0801"/>
    <w:rsid w:val="003A2146"/>
    <w:rsid w:val="003A2437"/>
    <w:rsid w:val="003A2D07"/>
    <w:rsid w:val="003A45A0"/>
    <w:rsid w:val="003A4E70"/>
    <w:rsid w:val="003A54A9"/>
    <w:rsid w:val="003A56F0"/>
    <w:rsid w:val="003B1A14"/>
    <w:rsid w:val="003B277B"/>
    <w:rsid w:val="003B35F8"/>
    <w:rsid w:val="003B4638"/>
    <w:rsid w:val="003B6BBD"/>
    <w:rsid w:val="003B6C9D"/>
    <w:rsid w:val="003B749B"/>
    <w:rsid w:val="003B7741"/>
    <w:rsid w:val="003C4CE3"/>
    <w:rsid w:val="003C537D"/>
    <w:rsid w:val="003C54B2"/>
    <w:rsid w:val="003C65A5"/>
    <w:rsid w:val="003D015F"/>
    <w:rsid w:val="003D055D"/>
    <w:rsid w:val="003D09CF"/>
    <w:rsid w:val="003D5711"/>
    <w:rsid w:val="003D610C"/>
    <w:rsid w:val="003D641B"/>
    <w:rsid w:val="003D6A48"/>
    <w:rsid w:val="003E0DA9"/>
    <w:rsid w:val="003E1A8C"/>
    <w:rsid w:val="003E31FD"/>
    <w:rsid w:val="003E4E1A"/>
    <w:rsid w:val="003E52A3"/>
    <w:rsid w:val="003F00EA"/>
    <w:rsid w:val="003F0F32"/>
    <w:rsid w:val="003F13BE"/>
    <w:rsid w:val="003F2A51"/>
    <w:rsid w:val="003F2FAB"/>
    <w:rsid w:val="003F3EF4"/>
    <w:rsid w:val="003F55FE"/>
    <w:rsid w:val="00401AF9"/>
    <w:rsid w:val="00402AB8"/>
    <w:rsid w:val="004032BA"/>
    <w:rsid w:val="004035BF"/>
    <w:rsid w:val="00403B6A"/>
    <w:rsid w:val="00403E9F"/>
    <w:rsid w:val="00404221"/>
    <w:rsid w:val="00407DF7"/>
    <w:rsid w:val="00410775"/>
    <w:rsid w:val="00412896"/>
    <w:rsid w:val="00412961"/>
    <w:rsid w:val="004134C3"/>
    <w:rsid w:val="0041358B"/>
    <w:rsid w:val="004141C3"/>
    <w:rsid w:val="004143E2"/>
    <w:rsid w:val="00414701"/>
    <w:rsid w:val="00414E39"/>
    <w:rsid w:val="00415082"/>
    <w:rsid w:val="00415375"/>
    <w:rsid w:val="004160DF"/>
    <w:rsid w:val="0041690F"/>
    <w:rsid w:val="00416B14"/>
    <w:rsid w:val="00417D93"/>
    <w:rsid w:val="004202EB"/>
    <w:rsid w:val="004203B0"/>
    <w:rsid w:val="00421DAF"/>
    <w:rsid w:val="0042382B"/>
    <w:rsid w:val="004241B5"/>
    <w:rsid w:val="00425D0F"/>
    <w:rsid w:val="00426F4B"/>
    <w:rsid w:val="00430530"/>
    <w:rsid w:val="00430C08"/>
    <w:rsid w:val="00430D7E"/>
    <w:rsid w:val="00433085"/>
    <w:rsid w:val="0043383E"/>
    <w:rsid w:val="00435FCA"/>
    <w:rsid w:val="00440309"/>
    <w:rsid w:val="00441FCF"/>
    <w:rsid w:val="00445185"/>
    <w:rsid w:val="00445E41"/>
    <w:rsid w:val="00446939"/>
    <w:rsid w:val="00447377"/>
    <w:rsid w:val="00447776"/>
    <w:rsid w:val="00447E0B"/>
    <w:rsid w:val="00450B26"/>
    <w:rsid w:val="00451277"/>
    <w:rsid w:val="00451F69"/>
    <w:rsid w:val="0045258B"/>
    <w:rsid w:val="00452CB6"/>
    <w:rsid w:val="004530A9"/>
    <w:rsid w:val="00453C7E"/>
    <w:rsid w:val="00455070"/>
    <w:rsid w:val="00455858"/>
    <w:rsid w:val="004562BD"/>
    <w:rsid w:val="004616D7"/>
    <w:rsid w:val="0046324C"/>
    <w:rsid w:val="0046610F"/>
    <w:rsid w:val="00467816"/>
    <w:rsid w:val="00470708"/>
    <w:rsid w:val="004710A2"/>
    <w:rsid w:val="004712B2"/>
    <w:rsid w:val="00472316"/>
    <w:rsid w:val="00476DBB"/>
    <w:rsid w:val="00477AFB"/>
    <w:rsid w:val="00481506"/>
    <w:rsid w:val="0048240B"/>
    <w:rsid w:val="00483464"/>
    <w:rsid w:val="00484735"/>
    <w:rsid w:val="00487E29"/>
    <w:rsid w:val="00493FBE"/>
    <w:rsid w:val="00493FD4"/>
    <w:rsid w:val="004950FD"/>
    <w:rsid w:val="004956F7"/>
    <w:rsid w:val="00496000"/>
    <w:rsid w:val="004A081E"/>
    <w:rsid w:val="004A0A72"/>
    <w:rsid w:val="004A3410"/>
    <w:rsid w:val="004A7515"/>
    <w:rsid w:val="004B2E2B"/>
    <w:rsid w:val="004B524D"/>
    <w:rsid w:val="004B613B"/>
    <w:rsid w:val="004B65B5"/>
    <w:rsid w:val="004B757B"/>
    <w:rsid w:val="004C0B84"/>
    <w:rsid w:val="004C0D4E"/>
    <w:rsid w:val="004C11D4"/>
    <w:rsid w:val="004C2ABA"/>
    <w:rsid w:val="004C2E30"/>
    <w:rsid w:val="004C2FE1"/>
    <w:rsid w:val="004C33CE"/>
    <w:rsid w:val="004C6ED5"/>
    <w:rsid w:val="004C7E51"/>
    <w:rsid w:val="004D32FD"/>
    <w:rsid w:val="004D34F3"/>
    <w:rsid w:val="004D3746"/>
    <w:rsid w:val="004D3F0C"/>
    <w:rsid w:val="004D67E6"/>
    <w:rsid w:val="004E1042"/>
    <w:rsid w:val="004E14B3"/>
    <w:rsid w:val="004E48D2"/>
    <w:rsid w:val="004E59C3"/>
    <w:rsid w:val="004F158F"/>
    <w:rsid w:val="004F27C7"/>
    <w:rsid w:val="004F3DD6"/>
    <w:rsid w:val="004F6BA2"/>
    <w:rsid w:val="00500368"/>
    <w:rsid w:val="005027A8"/>
    <w:rsid w:val="00502B0F"/>
    <w:rsid w:val="00503698"/>
    <w:rsid w:val="005069AD"/>
    <w:rsid w:val="005114B6"/>
    <w:rsid w:val="005127F7"/>
    <w:rsid w:val="0051359B"/>
    <w:rsid w:val="00514677"/>
    <w:rsid w:val="0051508E"/>
    <w:rsid w:val="005159D5"/>
    <w:rsid w:val="00516FF8"/>
    <w:rsid w:val="00520868"/>
    <w:rsid w:val="00520900"/>
    <w:rsid w:val="00521293"/>
    <w:rsid w:val="005217BB"/>
    <w:rsid w:val="00522774"/>
    <w:rsid w:val="00522910"/>
    <w:rsid w:val="00522E00"/>
    <w:rsid w:val="00523308"/>
    <w:rsid w:val="00523796"/>
    <w:rsid w:val="0052437B"/>
    <w:rsid w:val="00526575"/>
    <w:rsid w:val="00530498"/>
    <w:rsid w:val="00530E24"/>
    <w:rsid w:val="005310CB"/>
    <w:rsid w:val="00532F9A"/>
    <w:rsid w:val="00533316"/>
    <w:rsid w:val="00534493"/>
    <w:rsid w:val="00537E3E"/>
    <w:rsid w:val="00541756"/>
    <w:rsid w:val="00541796"/>
    <w:rsid w:val="00541BBF"/>
    <w:rsid w:val="00545486"/>
    <w:rsid w:val="0055374D"/>
    <w:rsid w:val="00556396"/>
    <w:rsid w:val="0055709B"/>
    <w:rsid w:val="00560276"/>
    <w:rsid w:val="0056065E"/>
    <w:rsid w:val="0056126C"/>
    <w:rsid w:val="00561D08"/>
    <w:rsid w:val="00563251"/>
    <w:rsid w:val="00563AB6"/>
    <w:rsid w:val="00564AAF"/>
    <w:rsid w:val="00566EDB"/>
    <w:rsid w:val="00566EFC"/>
    <w:rsid w:val="00570D01"/>
    <w:rsid w:val="00572863"/>
    <w:rsid w:val="0057442D"/>
    <w:rsid w:val="0057538E"/>
    <w:rsid w:val="00577FA3"/>
    <w:rsid w:val="005811FC"/>
    <w:rsid w:val="00581577"/>
    <w:rsid w:val="00582D70"/>
    <w:rsid w:val="00582EEE"/>
    <w:rsid w:val="005832A2"/>
    <w:rsid w:val="00583BF6"/>
    <w:rsid w:val="00584B01"/>
    <w:rsid w:val="005868BA"/>
    <w:rsid w:val="005869C6"/>
    <w:rsid w:val="00587A96"/>
    <w:rsid w:val="00587D12"/>
    <w:rsid w:val="005905D8"/>
    <w:rsid w:val="00590841"/>
    <w:rsid w:val="00591C78"/>
    <w:rsid w:val="005925DC"/>
    <w:rsid w:val="00592FA9"/>
    <w:rsid w:val="00593FB1"/>
    <w:rsid w:val="0059517A"/>
    <w:rsid w:val="005953DC"/>
    <w:rsid w:val="005954CA"/>
    <w:rsid w:val="00596B64"/>
    <w:rsid w:val="005A12BB"/>
    <w:rsid w:val="005A1A5E"/>
    <w:rsid w:val="005A3BFB"/>
    <w:rsid w:val="005A7467"/>
    <w:rsid w:val="005B0FAF"/>
    <w:rsid w:val="005B156C"/>
    <w:rsid w:val="005B55E6"/>
    <w:rsid w:val="005B60AC"/>
    <w:rsid w:val="005B61A1"/>
    <w:rsid w:val="005B72E2"/>
    <w:rsid w:val="005B7D4E"/>
    <w:rsid w:val="005C1B4F"/>
    <w:rsid w:val="005C232F"/>
    <w:rsid w:val="005C2CB1"/>
    <w:rsid w:val="005C34AB"/>
    <w:rsid w:val="005C5603"/>
    <w:rsid w:val="005C5AE1"/>
    <w:rsid w:val="005C5C20"/>
    <w:rsid w:val="005C61BD"/>
    <w:rsid w:val="005C7456"/>
    <w:rsid w:val="005C7EFE"/>
    <w:rsid w:val="005D0372"/>
    <w:rsid w:val="005D03AC"/>
    <w:rsid w:val="005D28C7"/>
    <w:rsid w:val="005D343B"/>
    <w:rsid w:val="005D47F6"/>
    <w:rsid w:val="005D568F"/>
    <w:rsid w:val="005D668A"/>
    <w:rsid w:val="005D6A53"/>
    <w:rsid w:val="005E0ACC"/>
    <w:rsid w:val="005E1A89"/>
    <w:rsid w:val="005E326F"/>
    <w:rsid w:val="005E3C5A"/>
    <w:rsid w:val="005E3E5C"/>
    <w:rsid w:val="005E3FD3"/>
    <w:rsid w:val="005E640F"/>
    <w:rsid w:val="005E75EF"/>
    <w:rsid w:val="005F12F4"/>
    <w:rsid w:val="005F1559"/>
    <w:rsid w:val="005F2590"/>
    <w:rsid w:val="005F38A5"/>
    <w:rsid w:val="005F3C48"/>
    <w:rsid w:val="005F60F4"/>
    <w:rsid w:val="005F74AE"/>
    <w:rsid w:val="00600E43"/>
    <w:rsid w:val="00601A99"/>
    <w:rsid w:val="00605853"/>
    <w:rsid w:val="00605C18"/>
    <w:rsid w:val="006064AE"/>
    <w:rsid w:val="00607165"/>
    <w:rsid w:val="00611017"/>
    <w:rsid w:val="006127B5"/>
    <w:rsid w:val="00613684"/>
    <w:rsid w:val="006137E8"/>
    <w:rsid w:val="0061534C"/>
    <w:rsid w:val="0061571D"/>
    <w:rsid w:val="00616B83"/>
    <w:rsid w:val="00616DBC"/>
    <w:rsid w:val="006204BC"/>
    <w:rsid w:val="00620A10"/>
    <w:rsid w:val="006215A3"/>
    <w:rsid w:val="00623AAF"/>
    <w:rsid w:val="00624F78"/>
    <w:rsid w:val="00627F6B"/>
    <w:rsid w:val="00633B2C"/>
    <w:rsid w:val="006342F7"/>
    <w:rsid w:val="00634597"/>
    <w:rsid w:val="0063570C"/>
    <w:rsid w:val="006403E6"/>
    <w:rsid w:val="00641604"/>
    <w:rsid w:val="006423E7"/>
    <w:rsid w:val="00644347"/>
    <w:rsid w:val="006443AB"/>
    <w:rsid w:val="00644C4C"/>
    <w:rsid w:val="00644FF5"/>
    <w:rsid w:val="00651401"/>
    <w:rsid w:val="00651B49"/>
    <w:rsid w:val="00652246"/>
    <w:rsid w:val="00652D60"/>
    <w:rsid w:val="00654129"/>
    <w:rsid w:val="00654BF2"/>
    <w:rsid w:val="00654BFD"/>
    <w:rsid w:val="00656D94"/>
    <w:rsid w:val="00660B81"/>
    <w:rsid w:val="00666C63"/>
    <w:rsid w:val="00666D2C"/>
    <w:rsid w:val="006705C5"/>
    <w:rsid w:val="00670EFC"/>
    <w:rsid w:val="0067632E"/>
    <w:rsid w:val="0067643C"/>
    <w:rsid w:val="00676E19"/>
    <w:rsid w:val="0068485F"/>
    <w:rsid w:val="00685377"/>
    <w:rsid w:val="00686061"/>
    <w:rsid w:val="006864C9"/>
    <w:rsid w:val="00686887"/>
    <w:rsid w:val="00686CEA"/>
    <w:rsid w:val="00687FD7"/>
    <w:rsid w:val="006900AA"/>
    <w:rsid w:val="0069074D"/>
    <w:rsid w:val="00690932"/>
    <w:rsid w:val="006944C1"/>
    <w:rsid w:val="00694E3C"/>
    <w:rsid w:val="0069518D"/>
    <w:rsid w:val="00695456"/>
    <w:rsid w:val="00695933"/>
    <w:rsid w:val="00696A33"/>
    <w:rsid w:val="00697123"/>
    <w:rsid w:val="006A0669"/>
    <w:rsid w:val="006A196B"/>
    <w:rsid w:val="006A36E5"/>
    <w:rsid w:val="006A6090"/>
    <w:rsid w:val="006B11A6"/>
    <w:rsid w:val="006B2123"/>
    <w:rsid w:val="006B2186"/>
    <w:rsid w:val="006B430A"/>
    <w:rsid w:val="006B471A"/>
    <w:rsid w:val="006B49CC"/>
    <w:rsid w:val="006B6630"/>
    <w:rsid w:val="006B6B99"/>
    <w:rsid w:val="006C11B4"/>
    <w:rsid w:val="006C1D72"/>
    <w:rsid w:val="006C3903"/>
    <w:rsid w:val="006C46A5"/>
    <w:rsid w:val="006C4903"/>
    <w:rsid w:val="006C4AEF"/>
    <w:rsid w:val="006C5554"/>
    <w:rsid w:val="006C71E0"/>
    <w:rsid w:val="006C7EC7"/>
    <w:rsid w:val="006D4949"/>
    <w:rsid w:val="006D6B59"/>
    <w:rsid w:val="006D7793"/>
    <w:rsid w:val="006E0DF4"/>
    <w:rsid w:val="006E0FE5"/>
    <w:rsid w:val="006E16C8"/>
    <w:rsid w:val="006E1C40"/>
    <w:rsid w:val="006E2D4E"/>
    <w:rsid w:val="006E358C"/>
    <w:rsid w:val="006E4C1E"/>
    <w:rsid w:val="006E7B5A"/>
    <w:rsid w:val="006F060D"/>
    <w:rsid w:val="006F1D8E"/>
    <w:rsid w:val="006F3AA4"/>
    <w:rsid w:val="006F474B"/>
    <w:rsid w:val="006F480B"/>
    <w:rsid w:val="006F4BBF"/>
    <w:rsid w:val="006F508C"/>
    <w:rsid w:val="006F676D"/>
    <w:rsid w:val="007013D2"/>
    <w:rsid w:val="00704624"/>
    <w:rsid w:val="00705C2C"/>
    <w:rsid w:val="00711A4E"/>
    <w:rsid w:val="00713981"/>
    <w:rsid w:val="007148F4"/>
    <w:rsid w:val="00714DA4"/>
    <w:rsid w:val="00720A14"/>
    <w:rsid w:val="00720A74"/>
    <w:rsid w:val="007223ED"/>
    <w:rsid w:val="00722798"/>
    <w:rsid w:val="007272BD"/>
    <w:rsid w:val="007272D9"/>
    <w:rsid w:val="00727D04"/>
    <w:rsid w:val="00727D8B"/>
    <w:rsid w:val="00727F36"/>
    <w:rsid w:val="00731065"/>
    <w:rsid w:val="00732C41"/>
    <w:rsid w:val="00733452"/>
    <w:rsid w:val="00735AC5"/>
    <w:rsid w:val="00735C08"/>
    <w:rsid w:val="0073741A"/>
    <w:rsid w:val="00742935"/>
    <w:rsid w:val="007429AB"/>
    <w:rsid w:val="00743C70"/>
    <w:rsid w:val="00744FB0"/>
    <w:rsid w:val="00750B5B"/>
    <w:rsid w:val="00751C8D"/>
    <w:rsid w:val="00752810"/>
    <w:rsid w:val="007539BF"/>
    <w:rsid w:val="00754A05"/>
    <w:rsid w:val="00755A50"/>
    <w:rsid w:val="00756994"/>
    <w:rsid w:val="00765DBA"/>
    <w:rsid w:val="00767415"/>
    <w:rsid w:val="007708D2"/>
    <w:rsid w:val="007719F0"/>
    <w:rsid w:val="00771A34"/>
    <w:rsid w:val="007739A7"/>
    <w:rsid w:val="00774537"/>
    <w:rsid w:val="007751A9"/>
    <w:rsid w:val="00775C8C"/>
    <w:rsid w:val="00780C7B"/>
    <w:rsid w:val="00782576"/>
    <w:rsid w:val="007832CE"/>
    <w:rsid w:val="00783468"/>
    <w:rsid w:val="00783E92"/>
    <w:rsid w:val="00784639"/>
    <w:rsid w:val="007857C0"/>
    <w:rsid w:val="00785E5D"/>
    <w:rsid w:val="00786B87"/>
    <w:rsid w:val="00786BA6"/>
    <w:rsid w:val="00787B8E"/>
    <w:rsid w:val="00787BDC"/>
    <w:rsid w:val="00792D8E"/>
    <w:rsid w:val="00793604"/>
    <w:rsid w:val="00796772"/>
    <w:rsid w:val="0079699A"/>
    <w:rsid w:val="0079715C"/>
    <w:rsid w:val="007A1221"/>
    <w:rsid w:val="007A1330"/>
    <w:rsid w:val="007A1562"/>
    <w:rsid w:val="007A1A8F"/>
    <w:rsid w:val="007A1EBA"/>
    <w:rsid w:val="007A27F4"/>
    <w:rsid w:val="007A2F89"/>
    <w:rsid w:val="007A3012"/>
    <w:rsid w:val="007A3EBE"/>
    <w:rsid w:val="007A4637"/>
    <w:rsid w:val="007A7F4B"/>
    <w:rsid w:val="007B0312"/>
    <w:rsid w:val="007B0A02"/>
    <w:rsid w:val="007B2EF8"/>
    <w:rsid w:val="007B5742"/>
    <w:rsid w:val="007B5869"/>
    <w:rsid w:val="007B64EC"/>
    <w:rsid w:val="007B7B76"/>
    <w:rsid w:val="007C2F9E"/>
    <w:rsid w:val="007C3868"/>
    <w:rsid w:val="007C4361"/>
    <w:rsid w:val="007C4905"/>
    <w:rsid w:val="007C56E0"/>
    <w:rsid w:val="007D1FD0"/>
    <w:rsid w:val="007D2607"/>
    <w:rsid w:val="007D49B2"/>
    <w:rsid w:val="007D4A5D"/>
    <w:rsid w:val="007D4DFF"/>
    <w:rsid w:val="007D5A6D"/>
    <w:rsid w:val="007D6189"/>
    <w:rsid w:val="007D6349"/>
    <w:rsid w:val="007E23B6"/>
    <w:rsid w:val="007E26B5"/>
    <w:rsid w:val="007E5548"/>
    <w:rsid w:val="007E695D"/>
    <w:rsid w:val="007E733E"/>
    <w:rsid w:val="007E7489"/>
    <w:rsid w:val="007F0153"/>
    <w:rsid w:val="007F09B1"/>
    <w:rsid w:val="007F0F86"/>
    <w:rsid w:val="007F1825"/>
    <w:rsid w:val="007F2723"/>
    <w:rsid w:val="007F53B6"/>
    <w:rsid w:val="007F53CF"/>
    <w:rsid w:val="007F68A9"/>
    <w:rsid w:val="007F737B"/>
    <w:rsid w:val="0080090F"/>
    <w:rsid w:val="00801099"/>
    <w:rsid w:val="0080138B"/>
    <w:rsid w:val="00803A82"/>
    <w:rsid w:val="00803DCD"/>
    <w:rsid w:val="00804099"/>
    <w:rsid w:val="00805A1E"/>
    <w:rsid w:val="00806C59"/>
    <w:rsid w:val="008076A4"/>
    <w:rsid w:val="008077A2"/>
    <w:rsid w:val="00807EC6"/>
    <w:rsid w:val="008108F4"/>
    <w:rsid w:val="0081107F"/>
    <w:rsid w:val="0081162A"/>
    <w:rsid w:val="008119E8"/>
    <w:rsid w:val="008124A6"/>
    <w:rsid w:val="00812787"/>
    <w:rsid w:val="008127A0"/>
    <w:rsid w:val="00813283"/>
    <w:rsid w:val="008149B8"/>
    <w:rsid w:val="0081514E"/>
    <w:rsid w:val="00817049"/>
    <w:rsid w:val="00823FEE"/>
    <w:rsid w:val="00825482"/>
    <w:rsid w:val="00826897"/>
    <w:rsid w:val="0083114F"/>
    <w:rsid w:val="0083158E"/>
    <w:rsid w:val="008340F4"/>
    <w:rsid w:val="008377AF"/>
    <w:rsid w:val="00840C8D"/>
    <w:rsid w:val="00841F61"/>
    <w:rsid w:val="00842846"/>
    <w:rsid w:val="00842F79"/>
    <w:rsid w:val="00843AFA"/>
    <w:rsid w:val="00845F36"/>
    <w:rsid w:val="00846456"/>
    <w:rsid w:val="008467C5"/>
    <w:rsid w:val="00847E2D"/>
    <w:rsid w:val="008507CF"/>
    <w:rsid w:val="00854ABC"/>
    <w:rsid w:val="00855026"/>
    <w:rsid w:val="008566EE"/>
    <w:rsid w:val="00856A28"/>
    <w:rsid w:val="00856EE0"/>
    <w:rsid w:val="008570E9"/>
    <w:rsid w:val="00857BC4"/>
    <w:rsid w:val="0086396F"/>
    <w:rsid w:val="00863EF9"/>
    <w:rsid w:val="00866590"/>
    <w:rsid w:val="008674CC"/>
    <w:rsid w:val="008700AF"/>
    <w:rsid w:val="00870D7E"/>
    <w:rsid w:val="008715C4"/>
    <w:rsid w:val="008728D8"/>
    <w:rsid w:val="00872FF7"/>
    <w:rsid w:val="00874C39"/>
    <w:rsid w:val="00882498"/>
    <w:rsid w:val="008827E5"/>
    <w:rsid w:val="00891A3D"/>
    <w:rsid w:val="0089463F"/>
    <w:rsid w:val="00894729"/>
    <w:rsid w:val="0089650B"/>
    <w:rsid w:val="0089669E"/>
    <w:rsid w:val="008973CE"/>
    <w:rsid w:val="008A01BB"/>
    <w:rsid w:val="008A0B78"/>
    <w:rsid w:val="008A1688"/>
    <w:rsid w:val="008A3B6E"/>
    <w:rsid w:val="008A3D29"/>
    <w:rsid w:val="008A4F3E"/>
    <w:rsid w:val="008A502B"/>
    <w:rsid w:val="008A55B9"/>
    <w:rsid w:val="008A7478"/>
    <w:rsid w:val="008B01E1"/>
    <w:rsid w:val="008B0DBF"/>
    <w:rsid w:val="008B236F"/>
    <w:rsid w:val="008B40B6"/>
    <w:rsid w:val="008B7023"/>
    <w:rsid w:val="008C184F"/>
    <w:rsid w:val="008C194F"/>
    <w:rsid w:val="008C20B1"/>
    <w:rsid w:val="008C2838"/>
    <w:rsid w:val="008C39BB"/>
    <w:rsid w:val="008C566E"/>
    <w:rsid w:val="008C5A97"/>
    <w:rsid w:val="008C64F1"/>
    <w:rsid w:val="008C77C2"/>
    <w:rsid w:val="008D1330"/>
    <w:rsid w:val="008D319B"/>
    <w:rsid w:val="008D3ACB"/>
    <w:rsid w:val="008D4486"/>
    <w:rsid w:val="008E003C"/>
    <w:rsid w:val="008E1A53"/>
    <w:rsid w:val="008E2375"/>
    <w:rsid w:val="008E41C1"/>
    <w:rsid w:val="008E4FC8"/>
    <w:rsid w:val="008E53EA"/>
    <w:rsid w:val="008E59C0"/>
    <w:rsid w:val="008E6358"/>
    <w:rsid w:val="008E6D4F"/>
    <w:rsid w:val="008F111E"/>
    <w:rsid w:val="008F1E05"/>
    <w:rsid w:val="008F21C6"/>
    <w:rsid w:val="008F6D9D"/>
    <w:rsid w:val="008F6FC4"/>
    <w:rsid w:val="008F7914"/>
    <w:rsid w:val="00901D48"/>
    <w:rsid w:val="00902081"/>
    <w:rsid w:val="009037FA"/>
    <w:rsid w:val="00903D19"/>
    <w:rsid w:val="00906838"/>
    <w:rsid w:val="00906F8D"/>
    <w:rsid w:val="00907208"/>
    <w:rsid w:val="00911503"/>
    <w:rsid w:val="00912050"/>
    <w:rsid w:val="009130DB"/>
    <w:rsid w:val="009135CC"/>
    <w:rsid w:val="009158A2"/>
    <w:rsid w:val="00915E07"/>
    <w:rsid w:val="00921B1B"/>
    <w:rsid w:val="0092295B"/>
    <w:rsid w:val="009247D4"/>
    <w:rsid w:val="00925238"/>
    <w:rsid w:val="00926681"/>
    <w:rsid w:val="00930F6E"/>
    <w:rsid w:val="00931167"/>
    <w:rsid w:val="00931607"/>
    <w:rsid w:val="00932C69"/>
    <w:rsid w:val="00934A8F"/>
    <w:rsid w:val="00934D32"/>
    <w:rsid w:val="009350C3"/>
    <w:rsid w:val="00936332"/>
    <w:rsid w:val="009373E4"/>
    <w:rsid w:val="0093743D"/>
    <w:rsid w:val="00942031"/>
    <w:rsid w:val="00942FD0"/>
    <w:rsid w:val="009448A2"/>
    <w:rsid w:val="00945370"/>
    <w:rsid w:val="00951E4B"/>
    <w:rsid w:val="00956F25"/>
    <w:rsid w:val="00957FBE"/>
    <w:rsid w:val="00964EAA"/>
    <w:rsid w:val="009730E9"/>
    <w:rsid w:val="0097766C"/>
    <w:rsid w:val="00981851"/>
    <w:rsid w:val="0098277B"/>
    <w:rsid w:val="009847E9"/>
    <w:rsid w:val="00984C55"/>
    <w:rsid w:val="00985CCC"/>
    <w:rsid w:val="00987487"/>
    <w:rsid w:val="00987E6D"/>
    <w:rsid w:val="00990D91"/>
    <w:rsid w:val="00994C3A"/>
    <w:rsid w:val="00995DD5"/>
    <w:rsid w:val="00996B76"/>
    <w:rsid w:val="009974C9"/>
    <w:rsid w:val="009A1A30"/>
    <w:rsid w:val="009A230E"/>
    <w:rsid w:val="009A550D"/>
    <w:rsid w:val="009B0777"/>
    <w:rsid w:val="009B258B"/>
    <w:rsid w:val="009B5DA5"/>
    <w:rsid w:val="009B6D4A"/>
    <w:rsid w:val="009B737F"/>
    <w:rsid w:val="009B7D76"/>
    <w:rsid w:val="009C019A"/>
    <w:rsid w:val="009C0B47"/>
    <w:rsid w:val="009C3DC1"/>
    <w:rsid w:val="009C5C94"/>
    <w:rsid w:val="009C5FC1"/>
    <w:rsid w:val="009C613F"/>
    <w:rsid w:val="009C6CC4"/>
    <w:rsid w:val="009D001A"/>
    <w:rsid w:val="009D5267"/>
    <w:rsid w:val="009D6C7E"/>
    <w:rsid w:val="009D767F"/>
    <w:rsid w:val="009E0AAF"/>
    <w:rsid w:val="009E39F0"/>
    <w:rsid w:val="009E3DB7"/>
    <w:rsid w:val="009E45D3"/>
    <w:rsid w:val="009E524C"/>
    <w:rsid w:val="009E6B8E"/>
    <w:rsid w:val="009E6FC1"/>
    <w:rsid w:val="009F0C42"/>
    <w:rsid w:val="009F11ED"/>
    <w:rsid w:val="009F1B2D"/>
    <w:rsid w:val="009F2687"/>
    <w:rsid w:val="009F4FD2"/>
    <w:rsid w:val="00A013A1"/>
    <w:rsid w:val="00A016DF"/>
    <w:rsid w:val="00A02FB4"/>
    <w:rsid w:val="00A04F0F"/>
    <w:rsid w:val="00A06CB1"/>
    <w:rsid w:val="00A11DD8"/>
    <w:rsid w:val="00A1275F"/>
    <w:rsid w:val="00A13276"/>
    <w:rsid w:val="00A14CCA"/>
    <w:rsid w:val="00A151C4"/>
    <w:rsid w:val="00A15343"/>
    <w:rsid w:val="00A16148"/>
    <w:rsid w:val="00A16D91"/>
    <w:rsid w:val="00A177F8"/>
    <w:rsid w:val="00A17AFE"/>
    <w:rsid w:val="00A226B2"/>
    <w:rsid w:val="00A23516"/>
    <w:rsid w:val="00A25C4D"/>
    <w:rsid w:val="00A26847"/>
    <w:rsid w:val="00A271AC"/>
    <w:rsid w:val="00A273D3"/>
    <w:rsid w:val="00A2754C"/>
    <w:rsid w:val="00A276D9"/>
    <w:rsid w:val="00A27A2D"/>
    <w:rsid w:val="00A30659"/>
    <w:rsid w:val="00A30C88"/>
    <w:rsid w:val="00A31299"/>
    <w:rsid w:val="00A31936"/>
    <w:rsid w:val="00A334D5"/>
    <w:rsid w:val="00A336A2"/>
    <w:rsid w:val="00A33DD9"/>
    <w:rsid w:val="00A3450D"/>
    <w:rsid w:val="00A35134"/>
    <w:rsid w:val="00A37761"/>
    <w:rsid w:val="00A4455C"/>
    <w:rsid w:val="00A44631"/>
    <w:rsid w:val="00A4519A"/>
    <w:rsid w:val="00A50A69"/>
    <w:rsid w:val="00A518B0"/>
    <w:rsid w:val="00A53F55"/>
    <w:rsid w:val="00A54021"/>
    <w:rsid w:val="00A54062"/>
    <w:rsid w:val="00A544E7"/>
    <w:rsid w:val="00A54FDF"/>
    <w:rsid w:val="00A5662F"/>
    <w:rsid w:val="00A57E42"/>
    <w:rsid w:val="00A60FC8"/>
    <w:rsid w:val="00A62860"/>
    <w:rsid w:val="00A63521"/>
    <w:rsid w:val="00A63614"/>
    <w:rsid w:val="00A63680"/>
    <w:rsid w:val="00A64ACE"/>
    <w:rsid w:val="00A71FA6"/>
    <w:rsid w:val="00A723AA"/>
    <w:rsid w:val="00A7257A"/>
    <w:rsid w:val="00A72C75"/>
    <w:rsid w:val="00A74EB5"/>
    <w:rsid w:val="00A770FD"/>
    <w:rsid w:val="00A82725"/>
    <w:rsid w:val="00A85610"/>
    <w:rsid w:val="00A85ED7"/>
    <w:rsid w:val="00A868E2"/>
    <w:rsid w:val="00A87D90"/>
    <w:rsid w:val="00A90D28"/>
    <w:rsid w:val="00A912E6"/>
    <w:rsid w:val="00A933E1"/>
    <w:rsid w:val="00A96181"/>
    <w:rsid w:val="00A96BC7"/>
    <w:rsid w:val="00AA0795"/>
    <w:rsid w:val="00AA1453"/>
    <w:rsid w:val="00AA1A8C"/>
    <w:rsid w:val="00AA252B"/>
    <w:rsid w:val="00AA444F"/>
    <w:rsid w:val="00AA6452"/>
    <w:rsid w:val="00AA6920"/>
    <w:rsid w:val="00AA72F4"/>
    <w:rsid w:val="00AA771E"/>
    <w:rsid w:val="00AB06AB"/>
    <w:rsid w:val="00AB0F44"/>
    <w:rsid w:val="00AB1B10"/>
    <w:rsid w:val="00AB1DC0"/>
    <w:rsid w:val="00AB2082"/>
    <w:rsid w:val="00AB2E6B"/>
    <w:rsid w:val="00AB37F4"/>
    <w:rsid w:val="00AB6C11"/>
    <w:rsid w:val="00AB7714"/>
    <w:rsid w:val="00AC0119"/>
    <w:rsid w:val="00AC01A4"/>
    <w:rsid w:val="00AC080A"/>
    <w:rsid w:val="00AC238D"/>
    <w:rsid w:val="00AC3E6B"/>
    <w:rsid w:val="00AC4E2C"/>
    <w:rsid w:val="00AC5ABA"/>
    <w:rsid w:val="00AC624A"/>
    <w:rsid w:val="00AC771B"/>
    <w:rsid w:val="00AD0459"/>
    <w:rsid w:val="00AD0522"/>
    <w:rsid w:val="00AD2A10"/>
    <w:rsid w:val="00AD3EA1"/>
    <w:rsid w:val="00AD401A"/>
    <w:rsid w:val="00AD4720"/>
    <w:rsid w:val="00AD4940"/>
    <w:rsid w:val="00AD69D6"/>
    <w:rsid w:val="00AD6C82"/>
    <w:rsid w:val="00AE0691"/>
    <w:rsid w:val="00AE1FC0"/>
    <w:rsid w:val="00AE3EAE"/>
    <w:rsid w:val="00AE5234"/>
    <w:rsid w:val="00AE66A9"/>
    <w:rsid w:val="00AE74FB"/>
    <w:rsid w:val="00AE79AC"/>
    <w:rsid w:val="00AF0B0C"/>
    <w:rsid w:val="00AF0F07"/>
    <w:rsid w:val="00AF1329"/>
    <w:rsid w:val="00AF2CBA"/>
    <w:rsid w:val="00AF2D28"/>
    <w:rsid w:val="00AF33B6"/>
    <w:rsid w:val="00AF3708"/>
    <w:rsid w:val="00AF40B0"/>
    <w:rsid w:val="00AF4A67"/>
    <w:rsid w:val="00AF6787"/>
    <w:rsid w:val="00AF707C"/>
    <w:rsid w:val="00B0143B"/>
    <w:rsid w:val="00B04499"/>
    <w:rsid w:val="00B05D83"/>
    <w:rsid w:val="00B06190"/>
    <w:rsid w:val="00B13117"/>
    <w:rsid w:val="00B13999"/>
    <w:rsid w:val="00B16A46"/>
    <w:rsid w:val="00B171BD"/>
    <w:rsid w:val="00B17A5F"/>
    <w:rsid w:val="00B212AD"/>
    <w:rsid w:val="00B2137F"/>
    <w:rsid w:val="00B2311A"/>
    <w:rsid w:val="00B24FB5"/>
    <w:rsid w:val="00B274A6"/>
    <w:rsid w:val="00B303EC"/>
    <w:rsid w:val="00B322D5"/>
    <w:rsid w:val="00B35A19"/>
    <w:rsid w:val="00B36240"/>
    <w:rsid w:val="00B40001"/>
    <w:rsid w:val="00B41011"/>
    <w:rsid w:val="00B431DF"/>
    <w:rsid w:val="00B44140"/>
    <w:rsid w:val="00B441CC"/>
    <w:rsid w:val="00B446B0"/>
    <w:rsid w:val="00B44904"/>
    <w:rsid w:val="00B451EC"/>
    <w:rsid w:val="00B4554E"/>
    <w:rsid w:val="00B47781"/>
    <w:rsid w:val="00B519DF"/>
    <w:rsid w:val="00B53324"/>
    <w:rsid w:val="00B536A8"/>
    <w:rsid w:val="00B557EC"/>
    <w:rsid w:val="00B56D26"/>
    <w:rsid w:val="00B62407"/>
    <w:rsid w:val="00B6275E"/>
    <w:rsid w:val="00B64D04"/>
    <w:rsid w:val="00B65013"/>
    <w:rsid w:val="00B6626B"/>
    <w:rsid w:val="00B66C65"/>
    <w:rsid w:val="00B6770E"/>
    <w:rsid w:val="00B70DDC"/>
    <w:rsid w:val="00B7120B"/>
    <w:rsid w:val="00B71F6C"/>
    <w:rsid w:val="00B720DF"/>
    <w:rsid w:val="00B73879"/>
    <w:rsid w:val="00B741ED"/>
    <w:rsid w:val="00B74ED8"/>
    <w:rsid w:val="00B75104"/>
    <w:rsid w:val="00B7531F"/>
    <w:rsid w:val="00B75A45"/>
    <w:rsid w:val="00B7634A"/>
    <w:rsid w:val="00B7776B"/>
    <w:rsid w:val="00B805C9"/>
    <w:rsid w:val="00B80A78"/>
    <w:rsid w:val="00B825CC"/>
    <w:rsid w:val="00B8279C"/>
    <w:rsid w:val="00B87D7E"/>
    <w:rsid w:val="00B906B4"/>
    <w:rsid w:val="00B9161E"/>
    <w:rsid w:val="00B922AB"/>
    <w:rsid w:val="00B931D3"/>
    <w:rsid w:val="00B93C89"/>
    <w:rsid w:val="00B93F1B"/>
    <w:rsid w:val="00B95509"/>
    <w:rsid w:val="00B957D0"/>
    <w:rsid w:val="00B96877"/>
    <w:rsid w:val="00B979F5"/>
    <w:rsid w:val="00BA0475"/>
    <w:rsid w:val="00BA056C"/>
    <w:rsid w:val="00BA12BE"/>
    <w:rsid w:val="00BA1D81"/>
    <w:rsid w:val="00BA2074"/>
    <w:rsid w:val="00BA2CCF"/>
    <w:rsid w:val="00BA394F"/>
    <w:rsid w:val="00BA3E23"/>
    <w:rsid w:val="00BA3F07"/>
    <w:rsid w:val="00BA48ED"/>
    <w:rsid w:val="00BA5AAD"/>
    <w:rsid w:val="00BA78DC"/>
    <w:rsid w:val="00BB015B"/>
    <w:rsid w:val="00BB0746"/>
    <w:rsid w:val="00BB1592"/>
    <w:rsid w:val="00BB435B"/>
    <w:rsid w:val="00BB54F6"/>
    <w:rsid w:val="00BB7DCF"/>
    <w:rsid w:val="00BC02E0"/>
    <w:rsid w:val="00BC29FD"/>
    <w:rsid w:val="00BC363C"/>
    <w:rsid w:val="00BC56A3"/>
    <w:rsid w:val="00BC5C6D"/>
    <w:rsid w:val="00BC68B7"/>
    <w:rsid w:val="00BC6F51"/>
    <w:rsid w:val="00BC7F88"/>
    <w:rsid w:val="00BD20B6"/>
    <w:rsid w:val="00BD309B"/>
    <w:rsid w:val="00BD3DDF"/>
    <w:rsid w:val="00BD4437"/>
    <w:rsid w:val="00BE09F0"/>
    <w:rsid w:val="00BE0CB2"/>
    <w:rsid w:val="00BE1501"/>
    <w:rsid w:val="00BE1DBE"/>
    <w:rsid w:val="00BE25FC"/>
    <w:rsid w:val="00BE2F94"/>
    <w:rsid w:val="00BE4013"/>
    <w:rsid w:val="00BE411A"/>
    <w:rsid w:val="00BE4675"/>
    <w:rsid w:val="00BE5B9E"/>
    <w:rsid w:val="00BF04A7"/>
    <w:rsid w:val="00BF0671"/>
    <w:rsid w:val="00BF2135"/>
    <w:rsid w:val="00BF6069"/>
    <w:rsid w:val="00BF7B18"/>
    <w:rsid w:val="00C04C3D"/>
    <w:rsid w:val="00C0512B"/>
    <w:rsid w:val="00C05A0F"/>
    <w:rsid w:val="00C05FA2"/>
    <w:rsid w:val="00C06902"/>
    <w:rsid w:val="00C077A4"/>
    <w:rsid w:val="00C10754"/>
    <w:rsid w:val="00C12858"/>
    <w:rsid w:val="00C12C22"/>
    <w:rsid w:val="00C133DB"/>
    <w:rsid w:val="00C13827"/>
    <w:rsid w:val="00C13CBD"/>
    <w:rsid w:val="00C146FA"/>
    <w:rsid w:val="00C165A0"/>
    <w:rsid w:val="00C1696C"/>
    <w:rsid w:val="00C171CA"/>
    <w:rsid w:val="00C2245C"/>
    <w:rsid w:val="00C22608"/>
    <w:rsid w:val="00C24123"/>
    <w:rsid w:val="00C24C1B"/>
    <w:rsid w:val="00C24E87"/>
    <w:rsid w:val="00C25C3B"/>
    <w:rsid w:val="00C25D11"/>
    <w:rsid w:val="00C325E2"/>
    <w:rsid w:val="00C325FE"/>
    <w:rsid w:val="00C32C94"/>
    <w:rsid w:val="00C33A55"/>
    <w:rsid w:val="00C35957"/>
    <w:rsid w:val="00C35F19"/>
    <w:rsid w:val="00C37005"/>
    <w:rsid w:val="00C40E24"/>
    <w:rsid w:val="00C42C88"/>
    <w:rsid w:val="00C43535"/>
    <w:rsid w:val="00C45030"/>
    <w:rsid w:val="00C47B58"/>
    <w:rsid w:val="00C510DD"/>
    <w:rsid w:val="00C52396"/>
    <w:rsid w:val="00C55480"/>
    <w:rsid w:val="00C56339"/>
    <w:rsid w:val="00C608F4"/>
    <w:rsid w:val="00C61E35"/>
    <w:rsid w:val="00C62446"/>
    <w:rsid w:val="00C63107"/>
    <w:rsid w:val="00C638FC"/>
    <w:rsid w:val="00C6436E"/>
    <w:rsid w:val="00C64B0B"/>
    <w:rsid w:val="00C652BA"/>
    <w:rsid w:val="00C66DD4"/>
    <w:rsid w:val="00C7115E"/>
    <w:rsid w:val="00C72317"/>
    <w:rsid w:val="00C72ADF"/>
    <w:rsid w:val="00C73DA7"/>
    <w:rsid w:val="00C73FFF"/>
    <w:rsid w:val="00C76EDA"/>
    <w:rsid w:val="00C8241B"/>
    <w:rsid w:val="00C838C8"/>
    <w:rsid w:val="00C84F88"/>
    <w:rsid w:val="00C85A19"/>
    <w:rsid w:val="00C85BC9"/>
    <w:rsid w:val="00C87C7A"/>
    <w:rsid w:val="00C90A84"/>
    <w:rsid w:val="00C915CA"/>
    <w:rsid w:val="00C93C8C"/>
    <w:rsid w:val="00CA00ED"/>
    <w:rsid w:val="00CA05DC"/>
    <w:rsid w:val="00CA09D7"/>
    <w:rsid w:val="00CA1864"/>
    <w:rsid w:val="00CA251C"/>
    <w:rsid w:val="00CA26F8"/>
    <w:rsid w:val="00CA327C"/>
    <w:rsid w:val="00CA3321"/>
    <w:rsid w:val="00CA5B51"/>
    <w:rsid w:val="00CA77A3"/>
    <w:rsid w:val="00CB16F5"/>
    <w:rsid w:val="00CB34C9"/>
    <w:rsid w:val="00CB35C3"/>
    <w:rsid w:val="00CB3D64"/>
    <w:rsid w:val="00CB50FF"/>
    <w:rsid w:val="00CB6039"/>
    <w:rsid w:val="00CB7542"/>
    <w:rsid w:val="00CC064A"/>
    <w:rsid w:val="00CC2EDE"/>
    <w:rsid w:val="00CC47A5"/>
    <w:rsid w:val="00CC4D4D"/>
    <w:rsid w:val="00CC5370"/>
    <w:rsid w:val="00CD105F"/>
    <w:rsid w:val="00CD1C17"/>
    <w:rsid w:val="00CD217F"/>
    <w:rsid w:val="00CD2E48"/>
    <w:rsid w:val="00CE035F"/>
    <w:rsid w:val="00CE0CBE"/>
    <w:rsid w:val="00CE2018"/>
    <w:rsid w:val="00CE468E"/>
    <w:rsid w:val="00CE7DF2"/>
    <w:rsid w:val="00CF0E4F"/>
    <w:rsid w:val="00CF1733"/>
    <w:rsid w:val="00CF1CB2"/>
    <w:rsid w:val="00CF235D"/>
    <w:rsid w:val="00CF2445"/>
    <w:rsid w:val="00CF2647"/>
    <w:rsid w:val="00CF3D1E"/>
    <w:rsid w:val="00CF4164"/>
    <w:rsid w:val="00CF4891"/>
    <w:rsid w:val="00D004CA"/>
    <w:rsid w:val="00D028FA"/>
    <w:rsid w:val="00D040E5"/>
    <w:rsid w:val="00D0429B"/>
    <w:rsid w:val="00D04447"/>
    <w:rsid w:val="00D06065"/>
    <w:rsid w:val="00D07289"/>
    <w:rsid w:val="00D075E2"/>
    <w:rsid w:val="00D1116F"/>
    <w:rsid w:val="00D11CD6"/>
    <w:rsid w:val="00D12032"/>
    <w:rsid w:val="00D12E3A"/>
    <w:rsid w:val="00D1337C"/>
    <w:rsid w:val="00D139E4"/>
    <w:rsid w:val="00D15D75"/>
    <w:rsid w:val="00D17F5B"/>
    <w:rsid w:val="00D21837"/>
    <w:rsid w:val="00D261BF"/>
    <w:rsid w:val="00D26AC2"/>
    <w:rsid w:val="00D27436"/>
    <w:rsid w:val="00D27A1B"/>
    <w:rsid w:val="00D30CCA"/>
    <w:rsid w:val="00D35571"/>
    <w:rsid w:val="00D37866"/>
    <w:rsid w:val="00D4019D"/>
    <w:rsid w:val="00D418E0"/>
    <w:rsid w:val="00D42120"/>
    <w:rsid w:val="00D423CA"/>
    <w:rsid w:val="00D453AF"/>
    <w:rsid w:val="00D459B0"/>
    <w:rsid w:val="00D46105"/>
    <w:rsid w:val="00D47F44"/>
    <w:rsid w:val="00D53A06"/>
    <w:rsid w:val="00D5543B"/>
    <w:rsid w:val="00D56D04"/>
    <w:rsid w:val="00D601AD"/>
    <w:rsid w:val="00D6027F"/>
    <w:rsid w:val="00D6075A"/>
    <w:rsid w:val="00D60E31"/>
    <w:rsid w:val="00D6255E"/>
    <w:rsid w:val="00D64A80"/>
    <w:rsid w:val="00D65D2B"/>
    <w:rsid w:val="00D66A23"/>
    <w:rsid w:val="00D7192A"/>
    <w:rsid w:val="00D73035"/>
    <w:rsid w:val="00D734B8"/>
    <w:rsid w:val="00D7432D"/>
    <w:rsid w:val="00D759DC"/>
    <w:rsid w:val="00D773E1"/>
    <w:rsid w:val="00D77653"/>
    <w:rsid w:val="00D802E4"/>
    <w:rsid w:val="00D81653"/>
    <w:rsid w:val="00D85C33"/>
    <w:rsid w:val="00D90166"/>
    <w:rsid w:val="00D917BF"/>
    <w:rsid w:val="00D928D4"/>
    <w:rsid w:val="00D93B39"/>
    <w:rsid w:val="00D93F64"/>
    <w:rsid w:val="00D95DF4"/>
    <w:rsid w:val="00D95E2E"/>
    <w:rsid w:val="00D95F3F"/>
    <w:rsid w:val="00D977B9"/>
    <w:rsid w:val="00DA28F9"/>
    <w:rsid w:val="00DA2D1B"/>
    <w:rsid w:val="00DA2EC5"/>
    <w:rsid w:val="00DA3B6E"/>
    <w:rsid w:val="00DA3F0A"/>
    <w:rsid w:val="00DA442F"/>
    <w:rsid w:val="00DA5A2A"/>
    <w:rsid w:val="00DA79F6"/>
    <w:rsid w:val="00DB022D"/>
    <w:rsid w:val="00DB0CF1"/>
    <w:rsid w:val="00DB2EDD"/>
    <w:rsid w:val="00DB3949"/>
    <w:rsid w:val="00DB3986"/>
    <w:rsid w:val="00DB4475"/>
    <w:rsid w:val="00DB54F7"/>
    <w:rsid w:val="00DB7925"/>
    <w:rsid w:val="00DC0C9D"/>
    <w:rsid w:val="00DC0D94"/>
    <w:rsid w:val="00DC1DAE"/>
    <w:rsid w:val="00DC4358"/>
    <w:rsid w:val="00DC530C"/>
    <w:rsid w:val="00DC685E"/>
    <w:rsid w:val="00DC7F69"/>
    <w:rsid w:val="00DC7FBD"/>
    <w:rsid w:val="00DD153A"/>
    <w:rsid w:val="00DD165B"/>
    <w:rsid w:val="00DD205D"/>
    <w:rsid w:val="00DD216C"/>
    <w:rsid w:val="00DD28EC"/>
    <w:rsid w:val="00DD31B3"/>
    <w:rsid w:val="00DD3C30"/>
    <w:rsid w:val="00DD5968"/>
    <w:rsid w:val="00DD6B17"/>
    <w:rsid w:val="00DE013A"/>
    <w:rsid w:val="00DE02C0"/>
    <w:rsid w:val="00DE1881"/>
    <w:rsid w:val="00DE1A6A"/>
    <w:rsid w:val="00DE23D9"/>
    <w:rsid w:val="00DE3A13"/>
    <w:rsid w:val="00DE3C66"/>
    <w:rsid w:val="00DE4C9F"/>
    <w:rsid w:val="00DE511E"/>
    <w:rsid w:val="00DE5185"/>
    <w:rsid w:val="00DE7DFC"/>
    <w:rsid w:val="00DF3978"/>
    <w:rsid w:val="00DF3A97"/>
    <w:rsid w:val="00DF3B87"/>
    <w:rsid w:val="00DF5688"/>
    <w:rsid w:val="00DF6826"/>
    <w:rsid w:val="00DF6C99"/>
    <w:rsid w:val="00DF6D9D"/>
    <w:rsid w:val="00DF724F"/>
    <w:rsid w:val="00E011FE"/>
    <w:rsid w:val="00E01B1E"/>
    <w:rsid w:val="00E0274C"/>
    <w:rsid w:val="00E02A67"/>
    <w:rsid w:val="00E02D0E"/>
    <w:rsid w:val="00E02F07"/>
    <w:rsid w:val="00E032A2"/>
    <w:rsid w:val="00E04AA2"/>
    <w:rsid w:val="00E0758F"/>
    <w:rsid w:val="00E07F6F"/>
    <w:rsid w:val="00E1461F"/>
    <w:rsid w:val="00E15280"/>
    <w:rsid w:val="00E15DC7"/>
    <w:rsid w:val="00E169C5"/>
    <w:rsid w:val="00E21751"/>
    <w:rsid w:val="00E244A5"/>
    <w:rsid w:val="00E270A2"/>
    <w:rsid w:val="00E27E2A"/>
    <w:rsid w:val="00E30A81"/>
    <w:rsid w:val="00E30E8A"/>
    <w:rsid w:val="00E31791"/>
    <w:rsid w:val="00E32B25"/>
    <w:rsid w:val="00E32E02"/>
    <w:rsid w:val="00E33921"/>
    <w:rsid w:val="00E35983"/>
    <w:rsid w:val="00E40848"/>
    <w:rsid w:val="00E419D2"/>
    <w:rsid w:val="00E42231"/>
    <w:rsid w:val="00E43528"/>
    <w:rsid w:val="00E45F77"/>
    <w:rsid w:val="00E46F7F"/>
    <w:rsid w:val="00E50B69"/>
    <w:rsid w:val="00E50FDF"/>
    <w:rsid w:val="00E5217D"/>
    <w:rsid w:val="00E54E59"/>
    <w:rsid w:val="00E55273"/>
    <w:rsid w:val="00E60883"/>
    <w:rsid w:val="00E6667F"/>
    <w:rsid w:val="00E707EA"/>
    <w:rsid w:val="00E71129"/>
    <w:rsid w:val="00E7485A"/>
    <w:rsid w:val="00E74FA6"/>
    <w:rsid w:val="00E7694B"/>
    <w:rsid w:val="00E76F83"/>
    <w:rsid w:val="00E81B08"/>
    <w:rsid w:val="00E822B5"/>
    <w:rsid w:val="00E8542A"/>
    <w:rsid w:val="00E856D1"/>
    <w:rsid w:val="00E87232"/>
    <w:rsid w:val="00E87E11"/>
    <w:rsid w:val="00E90905"/>
    <w:rsid w:val="00E90F3E"/>
    <w:rsid w:val="00E91D33"/>
    <w:rsid w:val="00E9278A"/>
    <w:rsid w:val="00E92E1C"/>
    <w:rsid w:val="00E93CC5"/>
    <w:rsid w:val="00E93E9D"/>
    <w:rsid w:val="00E94291"/>
    <w:rsid w:val="00E948EF"/>
    <w:rsid w:val="00E95115"/>
    <w:rsid w:val="00E9695F"/>
    <w:rsid w:val="00E97E69"/>
    <w:rsid w:val="00EA01A7"/>
    <w:rsid w:val="00EA0697"/>
    <w:rsid w:val="00EA0757"/>
    <w:rsid w:val="00EA21F5"/>
    <w:rsid w:val="00EA27A0"/>
    <w:rsid w:val="00EB160D"/>
    <w:rsid w:val="00EB1AB5"/>
    <w:rsid w:val="00EB2205"/>
    <w:rsid w:val="00EB2F9C"/>
    <w:rsid w:val="00EB496B"/>
    <w:rsid w:val="00EB563F"/>
    <w:rsid w:val="00EB5BEA"/>
    <w:rsid w:val="00EB5C52"/>
    <w:rsid w:val="00EC032A"/>
    <w:rsid w:val="00EC0A75"/>
    <w:rsid w:val="00EC0F53"/>
    <w:rsid w:val="00EC349C"/>
    <w:rsid w:val="00EC5233"/>
    <w:rsid w:val="00EC5C3B"/>
    <w:rsid w:val="00EC628A"/>
    <w:rsid w:val="00EC7829"/>
    <w:rsid w:val="00EC7C09"/>
    <w:rsid w:val="00ED25F1"/>
    <w:rsid w:val="00ED2A87"/>
    <w:rsid w:val="00ED3895"/>
    <w:rsid w:val="00ED56F7"/>
    <w:rsid w:val="00EE05CE"/>
    <w:rsid w:val="00EE2DA5"/>
    <w:rsid w:val="00EE2E5A"/>
    <w:rsid w:val="00EE48FF"/>
    <w:rsid w:val="00EE49B2"/>
    <w:rsid w:val="00EE59E9"/>
    <w:rsid w:val="00EE5A9F"/>
    <w:rsid w:val="00EE6A1C"/>
    <w:rsid w:val="00EE6DAE"/>
    <w:rsid w:val="00EE704D"/>
    <w:rsid w:val="00EE741A"/>
    <w:rsid w:val="00EF1375"/>
    <w:rsid w:val="00EF26F2"/>
    <w:rsid w:val="00EF31D8"/>
    <w:rsid w:val="00EF32BD"/>
    <w:rsid w:val="00EF41EF"/>
    <w:rsid w:val="00EF4E3E"/>
    <w:rsid w:val="00EF5423"/>
    <w:rsid w:val="00EF6230"/>
    <w:rsid w:val="00EF6AA6"/>
    <w:rsid w:val="00EF6CEA"/>
    <w:rsid w:val="00EF6E70"/>
    <w:rsid w:val="00EF7933"/>
    <w:rsid w:val="00F02AF7"/>
    <w:rsid w:val="00F02DDD"/>
    <w:rsid w:val="00F04634"/>
    <w:rsid w:val="00F04973"/>
    <w:rsid w:val="00F0648D"/>
    <w:rsid w:val="00F10B56"/>
    <w:rsid w:val="00F1329B"/>
    <w:rsid w:val="00F13742"/>
    <w:rsid w:val="00F152A8"/>
    <w:rsid w:val="00F15DBA"/>
    <w:rsid w:val="00F16F44"/>
    <w:rsid w:val="00F20200"/>
    <w:rsid w:val="00F2140A"/>
    <w:rsid w:val="00F22174"/>
    <w:rsid w:val="00F225D6"/>
    <w:rsid w:val="00F22D83"/>
    <w:rsid w:val="00F22E59"/>
    <w:rsid w:val="00F2407A"/>
    <w:rsid w:val="00F2437C"/>
    <w:rsid w:val="00F24690"/>
    <w:rsid w:val="00F266AB"/>
    <w:rsid w:val="00F27870"/>
    <w:rsid w:val="00F3159C"/>
    <w:rsid w:val="00F321AB"/>
    <w:rsid w:val="00F33179"/>
    <w:rsid w:val="00F334FA"/>
    <w:rsid w:val="00F35317"/>
    <w:rsid w:val="00F35DD2"/>
    <w:rsid w:val="00F403A6"/>
    <w:rsid w:val="00F4208D"/>
    <w:rsid w:val="00F44908"/>
    <w:rsid w:val="00F51104"/>
    <w:rsid w:val="00F52A08"/>
    <w:rsid w:val="00F53765"/>
    <w:rsid w:val="00F5616F"/>
    <w:rsid w:val="00F577C3"/>
    <w:rsid w:val="00F57A63"/>
    <w:rsid w:val="00F600D3"/>
    <w:rsid w:val="00F6358C"/>
    <w:rsid w:val="00F64F50"/>
    <w:rsid w:val="00F65B30"/>
    <w:rsid w:val="00F65D56"/>
    <w:rsid w:val="00F66438"/>
    <w:rsid w:val="00F7091C"/>
    <w:rsid w:val="00F73BBE"/>
    <w:rsid w:val="00F84EA6"/>
    <w:rsid w:val="00F85F83"/>
    <w:rsid w:val="00F85FFA"/>
    <w:rsid w:val="00F866CD"/>
    <w:rsid w:val="00F91E02"/>
    <w:rsid w:val="00F93167"/>
    <w:rsid w:val="00F955AE"/>
    <w:rsid w:val="00F972A6"/>
    <w:rsid w:val="00F97D99"/>
    <w:rsid w:val="00FA05A1"/>
    <w:rsid w:val="00FA2A62"/>
    <w:rsid w:val="00FA4031"/>
    <w:rsid w:val="00FA4201"/>
    <w:rsid w:val="00FA4385"/>
    <w:rsid w:val="00FA48A3"/>
    <w:rsid w:val="00FA72D4"/>
    <w:rsid w:val="00FA7371"/>
    <w:rsid w:val="00FA7E68"/>
    <w:rsid w:val="00FB241A"/>
    <w:rsid w:val="00FB2BC9"/>
    <w:rsid w:val="00FB461E"/>
    <w:rsid w:val="00FB57E0"/>
    <w:rsid w:val="00FB75DE"/>
    <w:rsid w:val="00FC1002"/>
    <w:rsid w:val="00FC22A0"/>
    <w:rsid w:val="00FC2B8F"/>
    <w:rsid w:val="00FC359D"/>
    <w:rsid w:val="00FC483C"/>
    <w:rsid w:val="00FC5856"/>
    <w:rsid w:val="00FC5B0F"/>
    <w:rsid w:val="00FC6D08"/>
    <w:rsid w:val="00FC6ECE"/>
    <w:rsid w:val="00FD0554"/>
    <w:rsid w:val="00FD1075"/>
    <w:rsid w:val="00FD3904"/>
    <w:rsid w:val="00FD3F63"/>
    <w:rsid w:val="00FD448B"/>
    <w:rsid w:val="00FD4EC9"/>
    <w:rsid w:val="00FD5D8B"/>
    <w:rsid w:val="00FE0C27"/>
    <w:rsid w:val="00FE18C1"/>
    <w:rsid w:val="00FE2655"/>
    <w:rsid w:val="00FE4857"/>
    <w:rsid w:val="00FE536D"/>
    <w:rsid w:val="00FE613E"/>
    <w:rsid w:val="00FE61CA"/>
    <w:rsid w:val="00FF0AA7"/>
    <w:rsid w:val="00FF19F9"/>
    <w:rsid w:val="00FF312A"/>
    <w:rsid w:val="00FF697A"/>
    <w:rsid w:val="00FF7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2EB"/>
  </w:style>
  <w:style w:type="paragraph" w:styleId="Heading1">
    <w:name w:val="heading 1"/>
    <w:basedOn w:val="Normal"/>
    <w:next w:val="Normal"/>
    <w:link w:val="Heading1Char"/>
    <w:qFormat/>
    <w:rsid w:val="001B0CBE"/>
    <w:pPr>
      <w:keepNext/>
      <w:overflowPunct w:val="0"/>
      <w:autoSpaceDE w:val="0"/>
      <w:autoSpaceDN w:val="0"/>
      <w:adjustRightInd w:val="0"/>
      <w:textAlignment w:val="baseline"/>
      <w:outlineLvl w:val="0"/>
    </w:pPr>
    <w:rPr>
      <w:rFonts w:ascii="Arial TC" w:hAnsi="Arial TC"/>
      <w:i/>
      <w:iCs/>
      <w:sz w:val="1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202EB"/>
    <w:pPr>
      <w:ind w:firstLine="720"/>
      <w:jc w:val="both"/>
    </w:pPr>
    <w:rPr>
      <w:rFonts w:ascii="Arial TC" w:hAnsi="Arial TC"/>
      <w:sz w:val="24"/>
    </w:rPr>
  </w:style>
  <w:style w:type="paragraph" w:styleId="BodyTextIndent2">
    <w:name w:val="Body Text Indent 2"/>
    <w:basedOn w:val="Normal"/>
    <w:link w:val="BodyTextIndent2Char"/>
    <w:rsid w:val="004202EB"/>
    <w:pPr>
      <w:ind w:firstLine="360"/>
      <w:jc w:val="both"/>
    </w:pPr>
    <w:rPr>
      <w:rFonts w:ascii="Arial TC" w:hAnsi="Arial TC"/>
      <w:sz w:val="24"/>
    </w:rPr>
  </w:style>
  <w:style w:type="paragraph" w:styleId="BodyText">
    <w:name w:val="Body Text"/>
    <w:basedOn w:val="Normal"/>
    <w:link w:val="BodyTextChar"/>
    <w:rsid w:val="004202EB"/>
    <w:pPr>
      <w:jc w:val="both"/>
    </w:pPr>
    <w:rPr>
      <w:rFonts w:ascii="Arial TC" w:hAnsi="Arial TC"/>
      <w:sz w:val="24"/>
    </w:rPr>
  </w:style>
  <w:style w:type="character" w:customStyle="1" w:styleId="Heading1Char">
    <w:name w:val="Heading 1 Char"/>
    <w:basedOn w:val="DefaultParagraphFont"/>
    <w:link w:val="Heading1"/>
    <w:rsid w:val="001B0CBE"/>
    <w:rPr>
      <w:rFonts w:ascii="Arial TC" w:hAnsi="Arial TC"/>
      <w:i/>
      <w:iCs/>
      <w:sz w:val="18"/>
      <w:lang w:val="ru-RU"/>
    </w:rPr>
  </w:style>
  <w:style w:type="paragraph" w:styleId="Header">
    <w:name w:val="header"/>
    <w:basedOn w:val="Normal"/>
    <w:link w:val="HeaderChar"/>
    <w:uiPriority w:val="99"/>
    <w:rsid w:val="00F5616F"/>
    <w:pPr>
      <w:tabs>
        <w:tab w:val="center" w:pos="4320"/>
        <w:tab w:val="right" w:pos="8640"/>
      </w:tabs>
    </w:pPr>
  </w:style>
  <w:style w:type="character" w:customStyle="1" w:styleId="HeaderChar">
    <w:name w:val="Header Char"/>
    <w:basedOn w:val="DefaultParagraphFont"/>
    <w:link w:val="Header"/>
    <w:uiPriority w:val="99"/>
    <w:rsid w:val="00F5616F"/>
  </w:style>
  <w:style w:type="paragraph" w:styleId="Footer">
    <w:name w:val="footer"/>
    <w:basedOn w:val="Normal"/>
    <w:link w:val="FooterChar"/>
    <w:uiPriority w:val="99"/>
    <w:rsid w:val="00F5616F"/>
    <w:pPr>
      <w:tabs>
        <w:tab w:val="center" w:pos="4320"/>
        <w:tab w:val="right" w:pos="8640"/>
      </w:tabs>
    </w:pPr>
  </w:style>
  <w:style w:type="character" w:customStyle="1" w:styleId="FooterChar">
    <w:name w:val="Footer Char"/>
    <w:basedOn w:val="DefaultParagraphFont"/>
    <w:link w:val="Footer"/>
    <w:uiPriority w:val="99"/>
    <w:rsid w:val="00F5616F"/>
  </w:style>
  <w:style w:type="character" w:customStyle="1" w:styleId="BodyTextIndent2Char">
    <w:name w:val="Body Text Indent 2 Char"/>
    <w:basedOn w:val="DefaultParagraphFont"/>
    <w:link w:val="BodyTextIndent2"/>
    <w:locked/>
    <w:rsid w:val="00FB57E0"/>
    <w:rPr>
      <w:rFonts w:ascii="Arial TC" w:hAnsi="Arial TC"/>
      <w:sz w:val="24"/>
    </w:rPr>
  </w:style>
  <w:style w:type="character" w:customStyle="1" w:styleId="BodyTextChar">
    <w:name w:val="Body Text Char"/>
    <w:basedOn w:val="DefaultParagraphFont"/>
    <w:link w:val="BodyText"/>
    <w:locked/>
    <w:rsid w:val="00FB57E0"/>
    <w:rPr>
      <w:rFonts w:ascii="Arial TC" w:hAnsi="Arial TC"/>
      <w:sz w:val="24"/>
    </w:rPr>
  </w:style>
  <w:style w:type="paragraph" w:styleId="BalloonText">
    <w:name w:val="Balloon Text"/>
    <w:basedOn w:val="Normal"/>
    <w:link w:val="BalloonTextChar"/>
    <w:rsid w:val="009130DB"/>
    <w:rPr>
      <w:rFonts w:ascii="Tahoma" w:hAnsi="Tahoma" w:cs="Tahoma"/>
      <w:sz w:val="16"/>
      <w:szCs w:val="16"/>
    </w:rPr>
  </w:style>
  <w:style w:type="character" w:customStyle="1" w:styleId="BalloonTextChar">
    <w:name w:val="Balloon Text Char"/>
    <w:basedOn w:val="DefaultParagraphFont"/>
    <w:link w:val="BalloonText"/>
    <w:rsid w:val="009130DB"/>
    <w:rPr>
      <w:rFonts w:ascii="Tahoma" w:hAnsi="Tahoma" w:cs="Tahoma"/>
      <w:sz w:val="16"/>
      <w:szCs w:val="16"/>
    </w:rPr>
  </w:style>
  <w:style w:type="paragraph" w:styleId="ListParagraph">
    <w:name w:val="List Paragraph"/>
    <w:basedOn w:val="Normal"/>
    <w:uiPriority w:val="34"/>
    <w:qFormat/>
    <w:rsid w:val="00367511"/>
    <w:pPr>
      <w:overflowPunct w:val="0"/>
      <w:autoSpaceDE w:val="0"/>
      <w:autoSpaceDN w:val="0"/>
      <w:adjustRightInd w:val="0"/>
      <w:ind w:left="720"/>
      <w:contextualSpacing/>
      <w:textAlignment w:val="baseline"/>
    </w:pPr>
    <w:rPr>
      <w:rFonts w:ascii="Arial TC" w:hAnsi="Arial T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C58AAFB1224486CA5EA2CD949E18300"/>
        <w:category>
          <w:name w:val="General"/>
          <w:gallery w:val="placeholder"/>
        </w:category>
        <w:types>
          <w:type w:val="bbPlcHdr"/>
        </w:types>
        <w:behaviors>
          <w:behavior w:val="content"/>
        </w:behaviors>
        <w:guid w:val="{346E894D-84AA-4FD6-84FE-E26284C34D74}"/>
      </w:docPartPr>
      <w:docPartBody>
        <w:p w:rsidR="004A610E" w:rsidRDefault="00992A6A" w:rsidP="00992A6A">
          <w:pPr>
            <w:pStyle w:val="DC58AAFB1224486CA5EA2CD949E18300"/>
          </w:pPr>
          <w:r>
            <w:rPr>
              <w:rFonts w:asciiTheme="majorHAnsi" w:eastAsiaTheme="majorEastAsia" w:hAnsiTheme="majorHAnsi" w:cstheme="majorBidi"/>
              <w:sz w:val="36"/>
              <w:szCs w:val="36"/>
            </w:rPr>
            <w:t>[Type the document title]</w:t>
          </w:r>
        </w:p>
      </w:docPartBody>
    </w:docPart>
    <w:docPart>
      <w:docPartPr>
        <w:name w:val="32D815B9E4F44E2B8B0CD19AD7A91236"/>
        <w:category>
          <w:name w:val="General"/>
          <w:gallery w:val="placeholder"/>
        </w:category>
        <w:types>
          <w:type w:val="bbPlcHdr"/>
        </w:types>
        <w:behaviors>
          <w:behavior w:val="content"/>
        </w:behaviors>
        <w:guid w:val="{E722DCA7-3DE5-4074-B985-87FBB58AF081}"/>
      </w:docPartPr>
      <w:docPartBody>
        <w:p w:rsidR="004A610E" w:rsidRDefault="00992A6A" w:rsidP="00992A6A">
          <w:pPr>
            <w:pStyle w:val="32D815B9E4F44E2B8B0CD19AD7A91236"/>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TC">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992A6A"/>
    <w:rsid w:val="00100183"/>
    <w:rsid w:val="001A3F8C"/>
    <w:rsid w:val="001B2DC9"/>
    <w:rsid w:val="002629CF"/>
    <w:rsid w:val="00295610"/>
    <w:rsid w:val="00325259"/>
    <w:rsid w:val="00466D6D"/>
    <w:rsid w:val="004A610E"/>
    <w:rsid w:val="00786765"/>
    <w:rsid w:val="0089073C"/>
    <w:rsid w:val="008B26FE"/>
    <w:rsid w:val="00992A6A"/>
    <w:rsid w:val="009D3ED9"/>
    <w:rsid w:val="00A45A07"/>
    <w:rsid w:val="00AE68AF"/>
    <w:rsid w:val="00C44324"/>
    <w:rsid w:val="00C9773C"/>
    <w:rsid w:val="00CE01C2"/>
    <w:rsid w:val="00CE102C"/>
    <w:rsid w:val="00D60ED9"/>
    <w:rsid w:val="00D638B1"/>
    <w:rsid w:val="00DF6B09"/>
    <w:rsid w:val="00EA1B0E"/>
    <w:rsid w:val="00EE6803"/>
    <w:rsid w:val="00F05183"/>
    <w:rsid w:val="00F656C0"/>
    <w:rsid w:val="00FD4FC3"/>
    <w:rsid w:val="00FD725F"/>
    <w:rsid w:val="00FE5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58AAFB1224486CA5EA2CD949E18300">
    <w:name w:val="DC58AAFB1224486CA5EA2CD949E18300"/>
    <w:rsid w:val="00992A6A"/>
  </w:style>
  <w:style w:type="paragraph" w:customStyle="1" w:styleId="32D815B9E4F44E2B8B0CD19AD7A91236">
    <w:name w:val="32D815B9E4F44E2B8B0CD19AD7A91236"/>
    <w:rsid w:val="00992A6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45062-C167-43E9-A5A0-DECF96AD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11</Pages>
  <Words>2792</Words>
  <Characters>23048</Characters>
  <Application>Microsoft Office Word</Application>
  <DocSecurity>0</DocSecurity>
  <Lines>192</Lines>
  <Paragraphs>51</Paragraphs>
  <ScaleCrop>false</ScaleCrop>
  <HeadingPairs>
    <vt:vector size="2" baseType="variant">
      <vt:variant>
        <vt:lpstr>Title</vt:lpstr>
      </vt:variant>
      <vt:variant>
        <vt:i4>1</vt:i4>
      </vt:variant>
    </vt:vector>
  </HeadingPairs>
  <TitlesOfParts>
    <vt:vector size="1" baseType="lpstr">
      <vt:lpstr>Үйл ажиллагааны тайлан</vt:lpstr>
    </vt:vector>
  </TitlesOfParts>
  <Company>Takhico</Company>
  <LinksUpToDate>false</LinksUpToDate>
  <CharactersWithSpaces>25789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Үйл ажиллагааны тайлан</dc:title>
  <dc:creator>Dorjgotov</dc:creator>
  <cp:lastModifiedBy>dorjgotov.ts</cp:lastModifiedBy>
  <cp:revision>173</cp:revision>
  <cp:lastPrinted>2016-03-10T09:23:00Z</cp:lastPrinted>
  <dcterms:created xsi:type="dcterms:W3CDTF">2016-03-09T08:52:00Z</dcterms:created>
  <dcterms:modified xsi:type="dcterms:W3CDTF">2016-03-10T09:43:00Z</dcterms:modified>
</cp:coreProperties>
</file>