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contextualSpacing/>
        <w:jc w:val="center"/>
        <w:rPr>
          <w:rFonts w:ascii="Times New Roman" w:hAnsi="Times New Roman" w:eastAsia="Times New Roman" w:cs="Times New Roman"/>
          <w:b/>
          <w:lang w:val="mn-MN"/>
        </w:rPr>
      </w:pPr>
      <w:r>
        <w:rPr>
          <w:rFonts w:ascii="Times New Roman" w:hAnsi="Times New Roman" w:eastAsia="Times New Roman" w:cs="Times New Roman"/>
          <w:b/>
          <w:lang w:val="mn-MN"/>
        </w:rPr>
        <w:t>3.ҮЙЛ АЖИЛЛАГААНЫ ТАЙЛАН, МЭДЭЭЛЭЛ</w:t>
      </w:r>
    </w:p>
    <w:p>
      <w:pPr>
        <w:spacing w:after="0" w:line="240" w:lineRule="auto"/>
        <w:rPr>
          <w:rFonts w:ascii="Times New Roman" w:hAnsi="Times New Roman" w:eastAsia="Times New Roman" w:cs="Times New Roman"/>
          <w:b/>
          <w:lang w:val="mn-MN"/>
        </w:rPr>
      </w:pPr>
    </w:p>
    <w:p>
      <w:pPr>
        <w:spacing w:after="0" w:line="240" w:lineRule="auto"/>
        <w:rPr>
          <w:rFonts w:ascii="Times New Roman" w:hAnsi="Times New Roman" w:eastAsia="Times New Roman" w:cs="Times New Roman"/>
          <w:i/>
          <w:lang w:val="mn-MN"/>
        </w:rPr>
      </w:pPr>
      <w:r>
        <w:rPr>
          <w:rFonts w:ascii="Times New Roman" w:hAnsi="Times New Roman" w:eastAsia="Times New Roman" w:cs="Times New Roman"/>
          <w:i/>
          <w:lang w:val="mn-MN"/>
        </w:rPr>
        <w:t>МАЯГТ №-8</w:t>
      </w:r>
      <w:r>
        <w:rPr>
          <w:rFonts w:ascii="Times New Roman" w:hAnsi="Times New Roman" w:eastAsia="Times New Roman" w:cs="Times New Roman"/>
          <w:b/>
          <w:lang w:val="mn-MN"/>
        </w:rPr>
        <w:t xml:space="preserve"> </w:t>
      </w:r>
      <w:r>
        <w:rPr>
          <w:rFonts w:ascii="Times New Roman" w:hAnsi="Times New Roman" w:eastAsia="Times New Roman" w:cs="Times New Roman"/>
          <w:i/>
          <w:lang w:val="mn-MN"/>
        </w:rPr>
        <w:t>ЖИЛИЙН /ХАГАС ЖИЛИЙН/ ҮЙЛ АЖИЛЛАГААНЫ ТАЙЛАН</w:t>
      </w:r>
    </w:p>
    <w:p>
      <w:pPr>
        <w:spacing w:after="0" w:line="240" w:lineRule="auto"/>
        <w:ind w:left="720"/>
        <w:contextualSpacing/>
        <w:rPr>
          <w:rFonts w:ascii="Times New Roman" w:hAnsi="Times New Roman" w:eastAsia="Times New Roman" w:cs="Times New Roman"/>
          <w:lang w:val="mn-MN"/>
        </w:rPr>
      </w:pPr>
      <w:r>
        <w:rPr>
          <w:rFonts w:ascii="Times New Roman" w:hAnsi="Times New Roman" w:eastAsia="Times New Roman" w:cs="Times New Roman"/>
          <w:i/>
          <w:lang w:val="mn-MN"/>
        </w:rPr>
        <w:t xml:space="preserve">                                                                      </w:t>
      </w:r>
      <w:r>
        <w:rPr>
          <w:rFonts w:ascii="Times New Roman" w:hAnsi="Times New Roman" w:eastAsia="Times New Roman" w:cs="Times New Roman"/>
          <w:lang w:val="mn-MN"/>
        </w:rPr>
        <w:t xml:space="preserve">                                                                             </w:t>
      </w:r>
    </w:p>
    <w:tbl>
      <w:tblPr>
        <w:tblStyle w:val="5"/>
        <w:tblW w:w="1043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3" w:hRule="atLeast"/>
        </w:trPr>
        <w:tc>
          <w:tcPr>
            <w:tcW w:w="10434" w:type="dxa"/>
          </w:tcPr>
          <w:p>
            <w:pPr>
              <w:keepNext/>
              <w:numPr>
                <w:ilvl w:val="1"/>
                <w:numId w:val="0"/>
              </w:numPr>
              <w:tabs>
                <w:tab w:val="left" w:pos="1440"/>
              </w:tabs>
              <w:spacing w:after="60" w:line="240" w:lineRule="auto"/>
              <w:ind w:left="360" w:hanging="720"/>
              <w:outlineLvl w:val="1"/>
              <w:rPr>
                <w:rFonts w:ascii="Times New Roman" w:hAnsi="Times New Roman" w:eastAsia="Times New Roman" w:cs="Times New Roman"/>
                <w:bCs/>
                <w:iCs/>
                <w:lang w:val="mn-MN"/>
              </w:rPr>
            </w:pPr>
          </w:p>
          <w:p>
            <w:pPr>
              <w:widowControl w:val="0"/>
              <w:numPr>
                <w:ilvl w:val="0"/>
                <w:numId w:val="1"/>
              </w:numPr>
              <w:spacing w:after="0" w:line="240" w:lineRule="auto"/>
              <w:ind w:right="95"/>
              <w:outlineLvl w:val="1"/>
              <w:rPr>
                <w:rFonts w:ascii="Times New Roman" w:hAnsi="Times New Roman" w:eastAsia="Times New Roman" w:cs="Times New Roman"/>
                <w:b/>
                <w:bCs/>
                <w:iCs/>
                <w:lang w:val="mn-MN"/>
              </w:rPr>
            </w:pPr>
            <w:r>
              <w:rPr>
                <w:rFonts w:ascii="Times New Roman" w:hAnsi="Times New Roman" w:eastAsia="Times New Roman" w:cs="Times New Roman"/>
                <w:b/>
                <w:bCs/>
                <w:i/>
                <w:iCs/>
                <w:color w:val="000000"/>
              </w:rPr>
              <w:t>Компанийн бизнесийн үйл ажиллагааны талаарх мэдээлэл</w:t>
            </w:r>
            <w:r>
              <w:rPr>
                <w:rFonts w:ascii="Times New Roman" w:hAnsi="Times New Roman" w:eastAsia="Times New Roman" w:cs="Times New Roman"/>
                <w:b/>
                <w:bCs/>
                <w:i/>
                <w:iCs/>
                <w:color w:val="000000"/>
                <w:lang w:val="mn-MN"/>
              </w:rPr>
              <w:t xml:space="preserve"> </w:t>
            </w:r>
          </w:p>
          <w:p>
            <w:pPr>
              <w:widowControl w:val="0"/>
              <w:numPr>
                <w:ilvl w:val="0"/>
                <w:numId w:val="0"/>
              </w:numPr>
              <w:spacing w:after="0" w:line="240" w:lineRule="auto"/>
              <w:ind w:leftChars="0" w:right="95" w:rightChars="0"/>
              <w:outlineLvl w:val="1"/>
              <w:rPr>
                <w:rFonts w:ascii="Times New Roman" w:hAnsi="Times New Roman" w:eastAsia="Times New Roman" w:cs="Times New Roman"/>
                <w:b/>
                <w:bCs/>
                <w:i/>
                <w:iCs/>
                <w:color w:val="000000"/>
                <w:lang w:val="mn-MN"/>
              </w:rPr>
            </w:pPr>
          </w:p>
          <w:p>
            <w:pPr>
              <w:ind w:firstLine="720" w:firstLineChars="0"/>
              <w:jc w:val="both"/>
              <w:rPr>
                <w:rFonts w:ascii="Arial" w:hAnsi="Arial" w:cs="Arial"/>
                <w:b w:val="0"/>
                <w:bCs/>
                <w:sz w:val="21"/>
                <w:szCs w:val="21"/>
                <w:u w:val="single"/>
                <w:lang w:val="mn-MN"/>
              </w:rPr>
            </w:pPr>
            <w:r>
              <w:rPr>
                <w:rFonts w:ascii="Arial" w:hAnsi="Arial" w:cs="Arial"/>
                <w:b w:val="0"/>
                <w:bCs/>
                <w:sz w:val="21"/>
                <w:szCs w:val="21"/>
                <w:u w:val="single"/>
                <w:lang w:val="mn-MN"/>
              </w:rPr>
              <w:t xml:space="preserve">Үйл ажиллагааны талаар: </w:t>
            </w:r>
          </w:p>
          <w:p>
            <w:pPr>
              <w:ind w:firstLine="720" w:firstLineChars="0"/>
              <w:jc w:val="both"/>
              <w:rPr>
                <w:rFonts w:ascii="Arial" w:hAnsi="Arial" w:cs="Arial"/>
                <w:sz w:val="21"/>
                <w:szCs w:val="21"/>
                <w:lang w:val="mn-MN"/>
              </w:rPr>
            </w:pPr>
            <w:r>
              <w:rPr>
                <w:rFonts w:ascii="Arial" w:hAnsi="Arial" w:cs="Arial"/>
                <w:sz w:val="21"/>
                <w:szCs w:val="21"/>
                <w:lang w:val="mn-MN"/>
              </w:rPr>
              <w:t xml:space="preserve">Компанийн түрээсийн орлогыг нэмэгдүүлэх,  </w:t>
            </w:r>
            <w:r>
              <w:rPr>
                <w:rFonts w:hint="default" w:ascii="Arial" w:hAnsi="Arial" w:cs="Arial"/>
                <w:sz w:val="21"/>
                <w:szCs w:val="21"/>
                <w:cs/>
                <w:lang w:val="mn-MN"/>
              </w:rPr>
              <w:t xml:space="preserve"> дэлгүүрийн </w:t>
            </w:r>
            <w:r>
              <w:rPr>
                <w:rFonts w:ascii="Arial" w:hAnsi="Arial" w:cs="Arial"/>
                <w:sz w:val="21"/>
                <w:szCs w:val="21"/>
                <w:lang w:val="mn-MN"/>
              </w:rPr>
              <w:t xml:space="preserve">барилгын </w:t>
            </w:r>
            <w:r>
              <w:rPr>
                <w:rFonts w:ascii="Arial" w:hAnsi="Arial" w:cs="Arial"/>
                <w:sz w:val="21"/>
                <w:szCs w:val="21"/>
                <w:cs/>
                <w:lang w:val="mn-MN"/>
              </w:rPr>
              <w:t>сэргээн</w:t>
            </w:r>
            <w:r>
              <w:rPr>
                <w:rFonts w:hint="default" w:ascii="Arial" w:hAnsi="Arial" w:cs="Arial"/>
                <w:sz w:val="21"/>
                <w:szCs w:val="21"/>
                <w:cs/>
                <w:lang w:val="mn-MN"/>
              </w:rPr>
              <w:t xml:space="preserve"> босголт, шинэчлэлтийн ажлыг богино хугацаанд чанартай гүйцэтгүүлэх, </w:t>
            </w:r>
            <w:r>
              <w:rPr>
                <w:rFonts w:ascii="Arial" w:hAnsi="Arial" w:cs="Arial"/>
                <w:sz w:val="21"/>
                <w:szCs w:val="21"/>
                <w:lang w:val="mn-MN"/>
              </w:rPr>
              <w:t>өдөр тутмын ашиглалтын</w:t>
            </w:r>
            <w:r>
              <w:rPr>
                <w:rFonts w:hint="default" w:ascii="Arial" w:hAnsi="Arial" w:cs="Arial"/>
                <w:sz w:val="21"/>
                <w:szCs w:val="21"/>
                <w:cs/>
                <w:lang w:val="mn-MN"/>
              </w:rPr>
              <w:t xml:space="preserve"> зардлыг</w:t>
            </w:r>
            <w:r>
              <w:rPr>
                <w:rFonts w:ascii="Arial" w:hAnsi="Arial" w:cs="Arial"/>
                <w:sz w:val="21"/>
                <w:szCs w:val="21"/>
                <w:lang w:val="mn-MN"/>
              </w:rPr>
              <w:t xml:space="preserve"> хэмнэн ажиллахад анхааран ажиллаж байгаагаа Гүйцэтгэх удирдлага ТУЗ-ийн хурлуудад байнга танилцуулж байсан .</w:t>
            </w:r>
          </w:p>
          <w:p>
            <w:pPr>
              <w:ind w:firstLine="720" w:firstLineChars="0"/>
              <w:jc w:val="both"/>
              <w:rPr>
                <w:rFonts w:ascii="Arial" w:hAnsi="Arial" w:cs="Arial"/>
                <w:sz w:val="21"/>
                <w:szCs w:val="21"/>
                <w:highlight w:val="none"/>
                <w:lang w:val="mn-MN"/>
              </w:rPr>
            </w:pPr>
            <w:r>
              <w:rPr>
                <w:rFonts w:hint="default" w:ascii="Arial" w:hAnsi="Arial" w:cs="Arial"/>
                <w:sz w:val="21"/>
                <w:szCs w:val="21"/>
                <w:cs/>
                <w:lang w:val="mn-MN"/>
              </w:rPr>
              <w:t xml:space="preserve">“Улсын их дэлгүүр” </w:t>
            </w:r>
            <w:r>
              <w:rPr>
                <w:rFonts w:ascii="Arial" w:hAnsi="Arial" w:cs="Arial"/>
                <w:sz w:val="21"/>
                <w:szCs w:val="21"/>
                <w:lang w:val="mn-MN"/>
              </w:rPr>
              <w:t>ХК нь 20</w:t>
            </w:r>
            <w:r>
              <w:rPr>
                <w:rFonts w:hint="default" w:ascii="Arial" w:hAnsi="Arial" w:cs="Arial"/>
                <w:sz w:val="21"/>
                <w:szCs w:val="21"/>
                <w:cs/>
                <w:lang w:val="mn-MN"/>
              </w:rPr>
              <w:t>20</w:t>
            </w:r>
            <w:r>
              <w:rPr>
                <w:rFonts w:ascii="Arial" w:hAnsi="Arial" w:cs="Arial"/>
                <w:sz w:val="21"/>
                <w:szCs w:val="21"/>
                <w:lang w:val="mn-MN"/>
              </w:rPr>
              <w:t xml:space="preserve"> онд</w:t>
            </w:r>
            <w:r>
              <w:rPr>
                <w:rFonts w:hint="default" w:ascii="Arial" w:hAnsi="Arial" w:cs="Arial"/>
                <w:sz w:val="21"/>
                <w:szCs w:val="21"/>
                <w:highlight w:val="none"/>
                <w:cs/>
                <w:lang w:val="mn-MN"/>
              </w:rPr>
              <w:t xml:space="preserve"> нийт 3,203.9 сая төгрөгийн орлоготой 4,950,4 сая төгрөгийн үйл ажиллагааны </w:t>
            </w:r>
            <w:r>
              <w:rPr>
                <w:rFonts w:ascii="Arial" w:hAnsi="Arial" w:cs="Arial"/>
                <w:sz w:val="21"/>
                <w:szCs w:val="21"/>
                <w:highlight w:val="none"/>
                <w:lang w:val="mn-MN"/>
              </w:rPr>
              <w:t>зардал гаргаж</w:t>
            </w:r>
            <w:r>
              <w:rPr>
                <w:rFonts w:ascii="Arial" w:hAnsi="Arial" w:cs="Arial"/>
                <w:color w:val="auto"/>
                <w:sz w:val="21"/>
                <w:szCs w:val="21"/>
                <w:highlight w:val="none"/>
                <w:lang w:val="en-US"/>
              </w:rPr>
              <w:t xml:space="preserve"> </w:t>
            </w:r>
            <w:r>
              <w:rPr>
                <w:rFonts w:ascii="Arial" w:hAnsi="Arial" w:cs="Arial"/>
                <w:color w:val="auto"/>
                <w:sz w:val="21"/>
                <w:szCs w:val="21"/>
                <w:highlight w:val="none"/>
                <w:lang w:val="mn-MN"/>
              </w:rPr>
              <w:t xml:space="preserve"> ажилл</w:t>
            </w:r>
            <w:r>
              <w:rPr>
                <w:rFonts w:ascii="Arial" w:hAnsi="Arial" w:cs="Arial"/>
                <w:color w:val="auto"/>
                <w:sz w:val="21"/>
                <w:szCs w:val="21"/>
                <w:highlight w:val="none"/>
                <w:lang w:val="en-US"/>
              </w:rPr>
              <w:t>a</w:t>
            </w:r>
            <w:r>
              <w:rPr>
                <w:rFonts w:ascii="Arial" w:hAnsi="Arial" w:cs="Arial"/>
                <w:color w:val="auto"/>
                <w:sz w:val="21"/>
                <w:szCs w:val="21"/>
                <w:highlight w:val="none"/>
                <w:lang w:val="mn-MN"/>
              </w:rPr>
              <w:t>сан</w:t>
            </w:r>
            <w:r>
              <w:rPr>
                <w:rFonts w:ascii="Arial" w:hAnsi="Arial" w:cs="Arial"/>
                <w:sz w:val="21"/>
                <w:szCs w:val="21"/>
                <w:highlight w:val="none"/>
                <w:lang w:val="mn-MN"/>
              </w:rPr>
              <w:t xml:space="preserve">. </w:t>
            </w:r>
          </w:p>
          <w:p>
            <w:pPr>
              <w:ind w:firstLine="720" w:firstLineChars="0"/>
              <w:jc w:val="both"/>
              <w:rPr>
                <w:rFonts w:hint="default" w:ascii="Arial" w:hAnsi="Arial" w:cs="Arial"/>
                <w:sz w:val="21"/>
                <w:szCs w:val="21"/>
                <w:highlight w:val="none"/>
                <w:lang w:val="mn-MN"/>
              </w:rPr>
            </w:pPr>
            <w:r>
              <w:rPr>
                <w:rFonts w:ascii="Arial" w:hAnsi="Arial" w:cs="Arial"/>
                <w:sz w:val="21"/>
                <w:szCs w:val="21"/>
                <w:highlight w:val="none"/>
                <w:cs/>
                <w:lang w:val="mn-MN"/>
              </w:rPr>
              <w:t>Дэлхий</w:t>
            </w:r>
            <w:r>
              <w:rPr>
                <w:rFonts w:hint="default" w:ascii="Arial" w:hAnsi="Arial" w:cs="Arial"/>
                <w:sz w:val="21"/>
                <w:szCs w:val="21"/>
                <w:highlight w:val="none"/>
                <w:cs/>
                <w:lang w:val="mn-MN"/>
              </w:rPr>
              <w:t xml:space="preserve"> нийтэд тархаад байгаа цар тахалын улмаас хөл хорио тогтоосон болон 2020 оны 6 дугаар сард </w:t>
            </w:r>
            <w:r>
              <w:rPr>
                <w:rFonts w:ascii="Arial" w:hAnsi="Arial" w:cs="Arial"/>
                <w:sz w:val="21"/>
                <w:szCs w:val="21"/>
                <w:highlight w:val="none"/>
                <w:cs/>
                <w:lang w:val="mn-MN"/>
              </w:rPr>
              <w:t>Улсын</w:t>
            </w:r>
            <w:r>
              <w:rPr>
                <w:rFonts w:hint="default" w:ascii="Arial" w:hAnsi="Arial" w:cs="Arial"/>
                <w:sz w:val="21"/>
                <w:szCs w:val="21"/>
                <w:highlight w:val="none"/>
                <w:cs/>
                <w:lang w:val="mn-MN"/>
              </w:rPr>
              <w:t xml:space="preserve"> их дэлгүүрийн барилгад гал гарсан нөхцөл байдлаас үүдэн үйл ажиллагаа хэсэнчлэн зогссонтой холбоотойгоор түрээслэгчдэд нийт </w:t>
            </w:r>
            <w:r>
              <w:rPr>
                <w:rFonts w:hint="default" w:ascii="Arial" w:hAnsi="Arial" w:cs="Arial"/>
                <w:sz w:val="21"/>
                <w:szCs w:val="21"/>
                <w:cs/>
                <w:lang w:val="mn-MN"/>
              </w:rPr>
              <w:t>2,628.1</w:t>
            </w:r>
            <w:r>
              <w:rPr>
                <w:rFonts w:hint="default" w:ascii="Arial" w:hAnsi="Arial" w:cs="Arial"/>
                <w:sz w:val="21"/>
                <w:szCs w:val="21"/>
                <w:highlight w:val="none"/>
                <w:cs/>
                <w:lang w:val="mn-MN"/>
              </w:rPr>
              <w:t xml:space="preserve"> сая төгрөгийн түрээсийн хөнгөлөлт үзүүллээ.</w:t>
            </w:r>
          </w:p>
          <w:p>
            <w:pPr>
              <w:ind w:firstLine="720" w:firstLineChars="0"/>
              <w:jc w:val="both"/>
              <w:rPr>
                <w:rFonts w:ascii="Arial" w:hAnsi="Arial" w:cs="Arial"/>
                <w:color w:val="auto"/>
                <w:sz w:val="21"/>
                <w:szCs w:val="21"/>
                <w:highlight w:val="none"/>
                <w:lang w:val="mn-MN"/>
              </w:rPr>
            </w:pPr>
            <w:r>
              <w:rPr>
                <w:rFonts w:ascii="Arial" w:hAnsi="Arial" w:cs="Arial"/>
                <w:sz w:val="21"/>
                <w:szCs w:val="21"/>
                <w:highlight w:val="none"/>
                <w:lang w:val="mn-MN"/>
              </w:rPr>
              <w:t>Компани нь татвараа үнэн зөв тодорхойлж, төлөх</w:t>
            </w:r>
            <w:r>
              <w:rPr>
                <w:rFonts w:hint="default" w:ascii="Arial" w:hAnsi="Arial" w:cs="Arial"/>
                <w:sz w:val="21"/>
                <w:szCs w:val="21"/>
                <w:highlight w:val="none"/>
                <w:cs/>
                <w:lang w:val="mn-MN"/>
              </w:rPr>
              <w:t xml:space="preserve">, </w:t>
            </w:r>
            <w:r>
              <w:rPr>
                <w:rFonts w:ascii="Arial" w:hAnsi="Arial" w:cs="Arial"/>
                <w:sz w:val="21"/>
                <w:szCs w:val="21"/>
                <w:highlight w:val="none"/>
                <w:lang w:val="mn-MN"/>
              </w:rPr>
              <w:t>тайлагнах үүргээ нэр төртэй биелүүлж</w:t>
            </w:r>
            <w:r>
              <w:rPr>
                <w:rFonts w:hint="default" w:ascii="Arial" w:hAnsi="Arial" w:cs="Arial"/>
                <w:sz w:val="21"/>
                <w:szCs w:val="21"/>
                <w:highlight w:val="none"/>
                <w:cs/>
                <w:lang w:val="mn-MN"/>
              </w:rPr>
              <w:t>,</w:t>
            </w:r>
            <w:r>
              <w:rPr>
                <w:rFonts w:ascii="Arial" w:hAnsi="Arial" w:cs="Arial"/>
                <w:sz w:val="21"/>
                <w:szCs w:val="21"/>
                <w:highlight w:val="none"/>
                <w:lang w:val="mn-MN"/>
              </w:rPr>
              <w:t xml:space="preserve"> нийгмийн хариуцлагаа үлгэр жишээ ухамсарлаж, эх орныхоо бүтээн байгуулалт</w:t>
            </w:r>
            <w:r>
              <w:rPr>
                <w:rFonts w:hint="default" w:ascii="Arial" w:hAnsi="Arial" w:cs="Arial"/>
                <w:sz w:val="21"/>
                <w:szCs w:val="21"/>
                <w:highlight w:val="none"/>
                <w:cs/>
                <w:lang w:val="mn-MN"/>
              </w:rPr>
              <w:t>,</w:t>
            </w:r>
            <w:r>
              <w:rPr>
                <w:rFonts w:ascii="Arial" w:hAnsi="Arial" w:cs="Arial"/>
                <w:sz w:val="21"/>
                <w:szCs w:val="21"/>
                <w:highlight w:val="none"/>
                <w:lang w:val="mn-MN"/>
              </w:rPr>
              <w:t xml:space="preserve"> хөгжил цэцэглэлтэнд бодитой хувь нэмэр оруул</w:t>
            </w:r>
            <w:r>
              <w:rPr>
                <w:rFonts w:ascii="Arial" w:hAnsi="Arial" w:cs="Arial"/>
                <w:sz w:val="21"/>
                <w:szCs w:val="21"/>
                <w:highlight w:val="none"/>
                <w:cs/>
                <w:lang w:val="mn-MN"/>
              </w:rPr>
              <w:t>саар</w:t>
            </w:r>
            <w:r>
              <w:rPr>
                <w:rFonts w:ascii="Arial" w:hAnsi="Arial" w:cs="Arial"/>
                <w:sz w:val="21"/>
                <w:szCs w:val="21"/>
                <w:highlight w:val="none"/>
                <w:lang w:val="mn-MN"/>
              </w:rPr>
              <w:t xml:space="preserve"> ирсэн. </w:t>
            </w:r>
            <w:r>
              <w:rPr>
                <w:rFonts w:hint="default" w:ascii="Arial" w:hAnsi="Arial" w:cs="Arial"/>
                <w:sz w:val="21"/>
                <w:szCs w:val="21"/>
                <w:highlight w:val="none"/>
                <w:cs/>
                <w:lang w:val="mn-MN"/>
              </w:rPr>
              <w:t xml:space="preserve">“Улсын их дэлгүүр” </w:t>
            </w:r>
            <w:r>
              <w:rPr>
                <w:rFonts w:ascii="Arial" w:hAnsi="Arial" w:cs="Arial"/>
                <w:color w:val="auto"/>
                <w:sz w:val="21"/>
                <w:szCs w:val="21"/>
                <w:highlight w:val="none"/>
                <w:lang w:val="mn-MN"/>
              </w:rPr>
              <w:t>ХК нь 20</w:t>
            </w:r>
            <w:r>
              <w:rPr>
                <w:rFonts w:hint="default" w:ascii="Arial" w:hAnsi="Arial" w:cs="Arial"/>
                <w:color w:val="auto"/>
                <w:sz w:val="21"/>
                <w:szCs w:val="21"/>
                <w:highlight w:val="none"/>
                <w:cs/>
                <w:lang w:val="mn-MN"/>
              </w:rPr>
              <w:t>20</w:t>
            </w:r>
            <w:r>
              <w:rPr>
                <w:rFonts w:ascii="Arial" w:hAnsi="Arial" w:cs="Arial"/>
                <w:color w:val="auto"/>
                <w:sz w:val="21"/>
                <w:szCs w:val="21"/>
                <w:highlight w:val="none"/>
                <w:lang w:val="mn-MN"/>
              </w:rPr>
              <w:t xml:space="preserve"> онд улсын төсөвт  </w:t>
            </w:r>
            <w:r>
              <w:rPr>
                <w:rFonts w:hint="default" w:ascii="Arial" w:hAnsi="Arial" w:cs="Arial"/>
                <w:color w:val="auto"/>
                <w:sz w:val="21"/>
                <w:szCs w:val="21"/>
                <w:highlight w:val="none"/>
                <w:cs/>
                <w:lang w:val="mn-MN"/>
              </w:rPr>
              <w:t>275.6</w:t>
            </w:r>
            <w:r>
              <w:rPr>
                <w:rFonts w:ascii="Arial" w:hAnsi="Arial" w:cs="Arial"/>
                <w:color w:val="FF0000"/>
                <w:sz w:val="21"/>
                <w:szCs w:val="21"/>
                <w:highlight w:val="none"/>
                <w:lang w:val="mn-MN"/>
              </w:rPr>
              <w:t xml:space="preserve">  </w:t>
            </w:r>
            <w:r>
              <w:rPr>
                <w:rFonts w:ascii="Arial" w:hAnsi="Arial" w:cs="Arial"/>
                <w:color w:val="auto"/>
                <w:sz w:val="21"/>
                <w:szCs w:val="21"/>
                <w:highlight w:val="none"/>
                <w:lang w:val="mn-MN"/>
              </w:rPr>
              <w:t xml:space="preserve">сая  төгрөгийн татвар төлжээ. </w:t>
            </w:r>
          </w:p>
          <w:p>
            <w:pPr>
              <w:ind w:firstLine="720" w:firstLineChars="0"/>
              <w:jc w:val="both"/>
              <w:rPr>
                <w:rFonts w:ascii="Arial" w:hAnsi="Arial" w:cs="Arial"/>
                <w:b w:val="0"/>
                <w:bCs/>
                <w:sz w:val="21"/>
                <w:szCs w:val="21"/>
                <w:highlight w:val="none"/>
                <w:u w:val="single"/>
                <w:lang w:val="mn-MN"/>
              </w:rPr>
            </w:pPr>
            <w:r>
              <w:rPr>
                <w:rFonts w:ascii="Arial" w:hAnsi="Arial" w:cs="Arial"/>
                <w:b w:val="0"/>
                <w:bCs/>
                <w:sz w:val="21"/>
                <w:szCs w:val="21"/>
                <w:highlight w:val="none"/>
                <w:u w:val="single"/>
                <w:cs/>
                <w:lang w:val="mn-MN"/>
              </w:rPr>
              <w:t>Улсын</w:t>
            </w:r>
            <w:r>
              <w:rPr>
                <w:rFonts w:hint="default" w:ascii="Arial" w:hAnsi="Arial" w:cs="Arial"/>
                <w:b w:val="0"/>
                <w:bCs/>
                <w:sz w:val="21"/>
                <w:szCs w:val="21"/>
                <w:highlight w:val="none"/>
                <w:u w:val="single"/>
                <w:cs/>
                <w:lang w:val="mn-MN"/>
              </w:rPr>
              <w:t xml:space="preserve"> их дэлгүүрийн б</w:t>
            </w:r>
            <w:r>
              <w:rPr>
                <w:rFonts w:ascii="Arial" w:hAnsi="Arial" w:cs="Arial"/>
                <w:b w:val="0"/>
                <w:bCs/>
                <w:sz w:val="21"/>
                <w:szCs w:val="21"/>
                <w:highlight w:val="none"/>
                <w:u w:val="single"/>
                <w:lang w:val="mn-MN"/>
              </w:rPr>
              <w:t>арилг</w:t>
            </w:r>
            <w:r>
              <w:rPr>
                <w:rFonts w:ascii="Arial" w:hAnsi="Arial" w:cs="Arial"/>
                <w:b w:val="0"/>
                <w:bCs/>
                <w:sz w:val="21"/>
                <w:szCs w:val="21"/>
                <w:highlight w:val="none"/>
                <w:u w:val="single"/>
                <w:cs/>
                <w:lang w:val="mn-MN"/>
              </w:rPr>
              <w:t>ын</w:t>
            </w:r>
            <w:r>
              <w:rPr>
                <w:rFonts w:hint="default" w:ascii="Arial" w:hAnsi="Arial" w:cs="Arial"/>
                <w:b w:val="0"/>
                <w:bCs/>
                <w:sz w:val="21"/>
                <w:szCs w:val="21"/>
                <w:highlight w:val="none"/>
                <w:u w:val="single"/>
                <w:cs/>
                <w:lang w:val="mn-MN"/>
              </w:rPr>
              <w:t xml:space="preserve"> сэргээн босголт, шинэчлэлтийн ажил</w:t>
            </w:r>
            <w:r>
              <w:rPr>
                <w:rFonts w:ascii="Arial" w:hAnsi="Arial" w:cs="Arial"/>
                <w:b w:val="0"/>
                <w:bCs/>
                <w:sz w:val="21"/>
                <w:szCs w:val="21"/>
                <w:highlight w:val="none"/>
                <w:u w:val="single"/>
                <w:lang w:val="mn-MN"/>
              </w:rPr>
              <w:t xml:space="preserve"> болон ашиглалт үйлчилгээний талаар: </w:t>
            </w:r>
          </w:p>
          <w:p>
            <w:pPr>
              <w:ind w:firstLine="720" w:firstLineChars="0"/>
              <w:jc w:val="both"/>
              <w:rPr>
                <w:rFonts w:hint="default" w:ascii="Arial" w:hAnsi="Arial" w:cs="Arial"/>
                <w:sz w:val="21"/>
                <w:szCs w:val="21"/>
                <w:cs/>
                <w:lang w:val="mn-MN"/>
              </w:rPr>
            </w:pPr>
            <w:r>
              <w:rPr>
                <w:rFonts w:hint="default" w:ascii="Arial" w:hAnsi="Arial" w:cs="Arial"/>
                <w:sz w:val="21"/>
                <w:szCs w:val="21"/>
                <w:lang w:val="mn-MN"/>
              </w:rPr>
              <w:t xml:space="preserve">Улсын их дэлгүүрийн барилгад 2020 оны 6 дугаар сарын 07-ны өдөр </w:t>
            </w:r>
            <w:r>
              <w:rPr>
                <w:rFonts w:hint="default" w:ascii="Arial" w:hAnsi="Arial" w:cs="Arial"/>
                <w:sz w:val="21"/>
                <w:szCs w:val="21"/>
                <w:cs/>
                <w:lang w:val="mn-MN"/>
              </w:rPr>
              <w:t xml:space="preserve">гал гарсан </w:t>
            </w:r>
            <w:r>
              <w:rPr>
                <w:rFonts w:hint="default" w:ascii="Arial" w:hAnsi="Arial" w:cs="Arial"/>
                <w:sz w:val="21"/>
                <w:szCs w:val="21"/>
                <w:lang w:val="mn-MN"/>
              </w:rPr>
              <w:t xml:space="preserve">хэрэгт </w:t>
            </w:r>
            <w:r>
              <w:rPr>
                <w:rFonts w:hint="default" w:ascii="Arial" w:hAnsi="Arial" w:cs="Arial"/>
                <w:sz w:val="21"/>
                <w:szCs w:val="21"/>
                <w:cs/>
                <w:lang w:val="mn-MN"/>
              </w:rPr>
              <w:t>холбогдох байгууллагуудаас</w:t>
            </w:r>
            <w:r>
              <w:rPr>
                <w:rFonts w:hint="default" w:ascii="Arial" w:hAnsi="Arial" w:cs="Arial"/>
                <w:sz w:val="21"/>
                <w:szCs w:val="21"/>
                <w:lang w:val="mn-MN"/>
              </w:rPr>
              <w:t xml:space="preserve"> </w:t>
            </w:r>
            <w:r>
              <w:rPr>
                <w:rFonts w:hint="default" w:ascii="Arial" w:hAnsi="Arial" w:cs="Arial"/>
                <w:sz w:val="21"/>
                <w:szCs w:val="21"/>
                <w:cs/>
                <w:lang w:val="mn-MN"/>
              </w:rPr>
              <w:t xml:space="preserve">үзлэг, </w:t>
            </w:r>
            <w:r>
              <w:rPr>
                <w:rFonts w:hint="default" w:ascii="Arial" w:hAnsi="Arial" w:cs="Arial"/>
                <w:sz w:val="21"/>
                <w:szCs w:val="21"/>
                <w:lang w:val="mn-MN"/>
              </w:rPr>
              <w:t xml:space="preserve">мөрдөн шалгах ажиллагаа </w:t>
            </w:r>
            <w:r>
              <w:rPr>
                <w:rFonts w:hint="default" w:ascii="Arial" w:hAnsi="Arial" w:cs="Arial"/>
                <w:sz w:val="21"/>
                <w:szCs w:val="21"/>
                <w:cs/>
                <w:lang w:val="mn-MN"/>
              </w:rPr>
              <w:t xml:space="preserve">хуулийн дагуу </w:t>
            </w:r>
            <w:r>
              <w:rPr>
                <w:rFonts w:hint="default" w:ascii="Arial" w:hAnsi="Arial" w:cs="Arial"/>
                <w:sz w:val="21"/>
                <w:szCs w:val="21"/>
                <w:lang w:val="mn-MN"/>
              </w:rPr>
              <w:t>яв</w:t>
            </w:r>
            <w:r>
              <w:rPr>
                <w:rFonts w:hint="default" w:ascii="Arial" w:hAnsi="Arial" w:cs="Arial"/>
                <w:sz w:val="21"/>
                <w:szCs w:val="21"/>
                <w:cs/>
                <w:lang w:val="mn-MN"/>
              </w:rPr>
              <w:t>агдсан ба шүүхийн шийдвэр эцэслэн гарч шийдэгдээгүй байна. Галын аюулын улмаас их хэмжээний хохирол учирсан бөгөөд “Улсын их дэлгүүр” ХК нь хүн хүчний  болон техник тоног төхөөрөмжийн хувьд энэхүү хохирлыг даван туулах бололцоогүй учир “Номин Холдинг” ХХК болон түүний хамаарал бүхий компаниудын бүх талын дэмжлэг тусламжтайгаар хохирлыг арилгах, барилгыг сэргээн босгох, шинэчлэх ажлыг хийж байна.</w:t>
            </w:r>
          </w:p>
          <w:p>
            <w:pPr>
              <w:ind w:firstLine="720" w:firstLineChars="0"/>
              <w:jc w:val="both"/>
              <w:rPr>
                <w:rFonts w:hint="default" w:ascii="Arial" w:hAnsi="Arial" w:cs="Arial"/>
                <w:sz w:val="21"/>
                <w:szCs w:val="21"/>
                <w:cs/>
                <w:lang w:val="mn-MN"/>
              </w:rPr>
            </w:pPr>
            <w:r>
              <w:rPr>
                <w:rFonts w:hint="default" w:ascii="Arial" w:hAnsi="Arial" w:cs="Arial"/>
                <w:sz w:val="21"/>
                <w:szCs w:val="21"/>
                <w:cs/>
                <w:lang w:val="mn-MN"/>
              </w:rPr>
              <w:t xml:space="preserve">Бид хугацаа алдалгүйгээр  Улсын их дэлгүүрийн </w:t>
            </w:r>
            <w:r>
              <w:rPr>
                <w:rFonts w:hint="default" w:ascii="Arial" w:hAnsi="Arial" w:cs="Arial"/>
                <w:sz w:val="21"/>
                <w:szCs w:val="21"/>
                <w:lang w:val="mn-MN"/>
              </w:rPr>
              <w:t xml:space="preserve">барилгын суурийн даац, бүтээцийн даац нь хэдэн давхар хүртэлх барилгыг тэсвэрлэх чадалтай </w:t>
            </w:r>
            <w:r>
              <w:rPr>
                <w:rFonts w:hint="default" w:ascii="Arial" w:hAnsi="Arial" w:cs="Arial"/>
                <w:sz w:val="21"/>
                <w:szCs w:val="21"/>
                <w:cs/>
                <w:lang w:val="mn-MN"/>
              </w:rPr>
              <w:t xml:space="preserve">байгаа </w:t>
            </w:r>
            <w:r>
              <w:rPr>
                <w:rFonts w:hint="default" w:ascii="Arial" w:hAnsi="Arial" w:cs="Arial"/>
                <w:sz w:val="21"/>
                <w:szCs w:val="21"/>
                <w:lang w:val="mn-MN"/>
              </w:rPr>
              <w:t>эсэхийг тодорхойлох</w:t>
            </w:r>
            <w:r>
              <w:rPr>
                <w:rFonts w:hint="default" w:ascii="Arial" w:hAnsi="Arial" w:cs="Arial"/>
                <w:sz w:val="21"/>
                <w:szCs w:val="21"/>
                <w:cs/>
                <w:lang w:val="mn-MN"/>
              </w:rPr>
              <w:t>, т</w:t>
            </w:r>
            <w:r>
              <w:rPr>
                <w:rFonts w:hint="default" w:ascii="Arial" w:hAnsi="Arial" w:cs="Arial"/>
                <w:sz w:val="21"/>
                <w:szCs w:val="21"/>
                <w:lang w:val="mn-MN"/>
              </w:rPr>
              <w:t>ухайн тэсвэржилт нь холбогдох хууль тогтоомж, барилгын норм ба дүрэм, стандартад нийц</w:t>
            </w:r>
            <w:r>
              <w:rPr>
                <w:rFonts w:hint="default" w:ascii="Arial" w:hAnsi="Arial" w:cs="Arial"/>
                <w:sz w:val="21"/>
                <w:szCs w:val="21"/>
                <w:cs/>
                <w:lang w:val="mn-MN"/>
              </w:rPr>
              <w:t xml:space="preserve">сэн </w:t>
            </w:r>
            <w:r>
              <w:rPr>
                <w:rFonts w:hint="default" w:ascii="Arial" w:hAnsi="Arial" w:cs="Arial"/>
                <w:sz w:val="21"/>
                <w:szCs w:val="21"/>
                <w:lang w:val="mn-MN"/>
              </w:rPr>
              <w:t>эсэх</w:t>
            </w:r>
            <w:r>
              <w:rPr>
                <w:rFonts w:hint="default" w:ascii="Arial" w:hAnsi="Arial" w:cs="Arial"/>
                <w:sz w:val="21"/>
                <w:szCs w:val="21"/>
                <w:cs/>
                <w:lang w:val="mn-MN"/>
              </w:rPr>
              <w:t>, ц</w:t>
            </w:r>
            <w:r>
              <w:rPr>
                <w:rFonts w:hint="default" w:ascii="Arial" w:hAnsi="Arial" w:cs="Arial"/>
                <w:sz w:val="21"/>
                <w:szCs w:val="21"/>
                <w:lang w:val="mn-MN"/>
              </w:rPr>
              <w:t>аашид барилгыг үргэлжлүүлэн барих боломжтой эсэхийг тодорхойл</w:t>
            </w:r>
            <w:r>
              <w:rPr>
                <w:rFonts w:hint="default" w:ascii="Arial" w:hAnsi="Arial" w:cs="Arial"/>
                <w:sz w:val="21"/>
                <w:szCs w:val="21"/>
                <w:cs/>
                <w:lang w:val="mn-MN"/>
              </w:rPr>
              <w:t>уулахаар Б</w:t>
            </w:r>
            <w:r>
              <w:rPr>
                <w:rFonts w:hint="default" w:ascii="Arial" w:hAnsi="Arial" w:cs="Arial"/>
                <w:sz w:val="21"/>
                <w:szCs w:val="21"/>
                <w:lang w:val="mn-MN"/>
              </w:rPr>
              <w:t>арилгын тухай хуулийн 4.1.29-д заасан зөвлөх үйлчилгээ үзүүлэх эрх бүхий, тухайн чиглэлээр мэргэшсэн, өндөр ур чадвартай, мэргэжлийн</w:t>
            </w:r>
            <w:r>
              <w:rPr>
                <w:rFonts w:hint="default" w:ascii="Arial" w:hAnsi="Arial" w:cs="Arial"/>
                <w:sz w:val="21"/>
                <w:szCs w:val="21"/>
                <w:cs/>
                <w:lang w:val="mn-MN"/>
              </w:rPr>
              <w:t xml:space="preserve"> байгууллагыг сонгож үнэлэлт дүгнэлт гаргуулан, оношлогоо хийлгэж, барилгын засварын ажлыг эхлүүлж чадсан.</w:t>
            </w:r>
          </w:p>
          <w:p>
            <w:pPr>
              <w:ind w:firstLine="720" w:firstLineChars="0"/>
              <w:jc w:val="both"/>
              <w:rPr>
                <w:rFonts w:hint="default" w:ascii="Arial" w:hAnsi="Arial" w:cs="Arial"/>
                <w:sz w:val="21"/>
                <w:szCs w:val="21"/>
                <w:cs/>
                <w:lang w:val="mn-MN"/>
              </w:rPr>
            </w:pPr>
            <w:r>
              <w:rPr>
                <w:rFonts w:hint="default" w:ascii="Arial" w:hAnsi="Arial" w:cs="Arial"/>
                <w:sz w:val="21"/>
                <w:szCs w:val="21"/>
                <w:cs/>
                <w:lang w:val="mn-MN"/>
              </w:rPr>
              <w:t>Хэдийгээр дэлхий нийтийг хамарсан цар тахлын улмаас үүссэн хүндрэл бэрхшээл их байгаа боловч  барилгын сэргээн босголтын ажил цаг хугацаандаа төлөвлөсний дагуу явагдаж байна.</w:t>
            </w:r>
          </w:p>
          <w:p>
            <w:pPr>
              <w:ind w:firstLine="720" w:firstLineChars="0"/>
              <w:jc w:val="both"/>
              <w:rPr>
                <w:rFonts w:hint="default" w:ascii="Arial" w:hAnsi="Arial" w:cs="Arial"/>
                <w:sz w:val="21"/>
                <w:szCs w:val="21"/>
                <w:cs/>
                <w:lang w:val="mn-MN"/>
              </w:rPr>
            </w:pPr>
            <w:r>
              <w:rPr>
                <w:rFonts w:hint="default" w:ascii="Arial" w:hAnsi="Arial" w:cs="Arial"/>
                <w:sz w:val="21"/>
                <w:szCs w:val="21"/>
                <w:cs/>
                <w:lang w:val="mn-MN"/>
              </w:rPr>
              <w:t>Бид гүйцэтгэгч компаниудтай хамтран хамгаалалтын түр хашаа барьж, цамхагт кран суурилуулан, галд өртсөн хэсгийн барилгын хогийг буулгаж, инженерийн шугам сүлжээний засвар, дотор засалын ажлыг хийж 2020 оны 7 дугаар сарын 03-ний өдөр гэхэд Улсын их дэлгүүрийн  1 ба 2 дугаар давхарт үйл ажиллагааг хэвийн эхлүүлж чадсан.</w:t>
            </w:r>
          </w:p>
          <w:p>
            <w:pPr>
              <w:ind w:firstLine="720" w:firstLineChars="0"/>
              <w:jc w:val="both"/>
              <w:rPr>
                <w:rFonts w:hint="default" w:ascii="Arial" w:hAnsi="Arial" w:cs="Arial"/>
                <w:sz w:val="21"/>
                <w:szCs w:val="21"/>
                <w:cs/>
                <w:lang w:val="mn-MN"/>
              </w:rPr>
            </w:pPr>
            <w:r>
              <w:rPr>
                <w:rFonts w:hint="default" w:ascii="Arial" w:hAnsi="Arial" w:cs="Arial"/>
                <w:sz w:val="21"/>
                <w:szCs w:val="21"/>
                <w:cs/>
                <w:lang w:val="mn-MN"/>
              </w:rPr>
              <w:t>Барилгын дам нуруу, багана, хучилтын хүчитгэл хийж, хүн тээврийн лифт, 1-6 дугаар давхрын урсдаг шатыг бүрэн засварлаж, ачааны лифтүүд болон цэвэр, бохир ус, цахилгаан, хөргөлт, салхивч агааржуулалтын шугам сүлжээг иж бүрэн шинэчлэн засварлаж, холбоо дохиолол хамгаалалт, камержуулалтыг бүрэн шинэчлэн ажиллаж байна.</w:t>
            </w:r>
          </w:p>
          <w:p>
            <w:pPr>
              <w:ind w:firstLine="720" w:firstLineChars="0"/>
              <w:jc w:val="both"/>
              <w:rPr>
                <w:rFonts w:hint="default" w:ascii="Arial" w:hAnsi="Arial" w:cs="Arial"/>
                <w:sz w:val="21"/>
                <w:szCs w:val="21"/>
                <w:cs/>
                <w:lang w:val="mn-MN"/>
              </w:rPr>
            </w:pPr>
            <w:r>
              <w:rPr>
                <w:rFonts w:hint="default" w:ascii="Arial" w:hAnsi="Arial" w:cs="Arial"/>
                <w:sz w:val="21"/>
                <w:szCs w:val="21"/>
                <w:cs/>
                <w:lang w:val="mn-MN"/>
              </w:rPr>
              <w:t>Галын болзошгүй эрсдэлээс сэргийлж, дэлхийн стандартад нийцсэн галын дөлийг мэдэрж 0.6 м/па даралтаар 34 м радиусийн хүрээнд 12 м өндрөөс шүршдэг, 360 градус эргэдэг, 50 метрт мониторинг хийдэг гал унтраагч автомат буу 36 ширхэгийг суурилууллаа.</w:t>
            </w:r>
          </w:p>
          <w:p>
            <w:pPr>
              <w:ind w:firstLine="720" w:firstLineChars="0"/>
              <w:jc w:val="both"/>
              <w:rPr>
                <w:rFonts w:hint="default" w:ascii="Arial" w:hAnsi="Arial" w:cs="Arial"/>
                <w:sz w:val="21"/>
                <w:szCs w:val="21"/>
                <w:cs/>
                <w:lang w:val="mn-MN"/>
              </w:rPr>
            </w:pPr>
            <w:r>
              <w:rPr>
                <w:rFonts w:hint="default" w:ascii="Arial" w:hAnsi="Arial" w:cs="Arial"/>
                <w:sz w:val="21"/>
                <w:szCs w:val="21"/>
                <w:cs/>
                <w:lang w:val="mn-MN"/>
              </w:rPr>
              <w:t xml:space="preserve">Улсын их дэлгүүрийн 3 болон 4 дүгээр давхрын засвар шинэчлэлтийн ажил </w:t>
            </w:r>
            <w:r>
              <w:rPr>
                <w:rFonts w:hint="default" w:ascii="Arial" w:hAnsi="Arial" w:cs="Arial"/>
                <w:sz w:val="21"/>
                <w:szCs w:val="21"/>
                <w:cs w:val="0"/>
                <w:lang w:val="en-US"/>
              </w:rPr>
              <w:t xml:space="preserve">2021 </w:t>
            </w:r>
            <w:r>
              <w:rPr>
                <w:rFonts w:hint="default" w:ascii="Arial" w:hAnsi="Arial" w:cs="Arial"/>
                <w:sz w:val="21"/>
                <w:szCs w:val="21"/>
                <w:cs/>
                <w:lang w:val="mn-MN"/>
              </w:rPr>
              <w:t xml:space="preserve">оны 2 дугаар сард дуусаж үйл ажиллагаа хэвийн явагдаж байгаа  бөгөөд 2021 оны 5 дугаар сард засвар шинэчлэлтийн ажлыг бүрэн дуусгахаар ажиллаж байна.  </w:t>
            </w:r>
          </w:p>
          <w:p>
            <w:pPr>
              <w:ind w:firstLine="720" w:firstLineChars="0"/>
              <w:jc w:val="both"/>
              <w:rPr>
                <w:rFonts w:hint="default" w:ascii="Arial" w:hAnsi="Arial" w:cs="Arial"/>
                <w:sz w:val="22"/>
                <w:szCs w:val="22"/>
                <w:cs/>
                <w:lang w:val="mn-MN"/>
              </w:rPr>
            </w:pPr>
          </w:p>
          <w:p>
            <w:pPr>
              <w:numPr>
                <w:ilvl w:val="0"/>
                <w:numId w:val="1"/>
              </w:numPr>
              <w:spacing w:after="0" w:line="240" w:lineRule="auto"/>
              <w:contextualSpacing/>
              <w:rPr>
                <w:rFonts w:ascii="Times New Roman" w:hAnsi="Times New Roman" w:eastAsia="Calibri" w:cs="Times New Roman"/>
                <w:b/>
                <w:bCs/>
                <w:color w:val="000000"/>
                <w:lang w:val="mn-MN"/>
              </w:rPr>
            </w:pPr>
            <w:r>
              <w:rPr>
                <w:rFonts w:ascii="Times New Roman" w:hAnsi="Times New Roman" w:eastAsia="Calibri" w:cs="Times New Roman"/>
                <w:b/>
                <w:bCs/>
                <w:i/>
                <w:color w:val="000000"/>
              </w:rPr>
              <w:t xml:space="preserve"> Удирдлагын талаарх мэдээлэл</w:t>
            </w:r>
            <w:r>
              <w:rPr>
                <w:rFonts w:ascii="Times New Roman" w:hAnsi="Times New Roman" w:eastAsia="Calibri" w:cs="Times New Roman"/>
                <w:b/>
                <w:bCs/>
                <w:color w:val="000000"/>
                <w:lang w:val="mn-MN"/>
              </w:rPr>
              <w:t xml:space="preserve"> </w:t>
            </w:r>
          </w:p>
          <w:p>
            <w:pPr>
              <w:spacing w:after="0" w:line="240" w:lineRule="auto"/>
              <w:ind w:left="360"/>
              <w:contextualSpacing/>
              <w:rPr>
                <w:rFonts w:ascii="Times New Roman" w:hAnsi="Times New Roman" w:eastAsia="Calibri" w:cs="Times New Roman"/>
                <w:b/>
                <w:bCs/>
                <w:color w:val="000000"/>
                <w:lang w:val="mn-MN"/>
              </w:rPr>
            </w:pPr>
          </w:p>
          <w:p>
            <w:pPr>
              <w:spacing w:after="120"/>
              <w:jc w:val="both"/>
              <w:rPr>
                <w:rFonts w:ascii="Arial" w:hAnsi="Arial" w:cs="Arial"/>
                <w:sz w:val="22"/>
                <w:szCs w:val="22"/>
                <w:lang w:val="mn-MN"/>
              </w:rPr>
            </w:pPr>
            <w:r>
              <w:rPr>
                <w:rFonts w:ascii="Arial" w:hAnsi="Arial" w:cs="Arial"/>
                <w:sz w:val="22"/>
                <w:szCs w:val="22"/>
                <w:lang w:val="mn-MN"/>
              </w:rPr>
              <w:t xml:space="preserve">Тайлант хугацаанд “Улсын </w:t>
            </w:r>
            <w:r>
              <w:rPr>
                <w:rFonts w:ascii="Arial" w:hAnsi="Arial" w:cs="Arial"/>
                <w:sz w:val="22"/>
                <w:szCs w:val="22"/>
                <w:cs/>
                <w:lang w:val="mn-MN"/>
              </w:rPr>
              <w:t>и</w:t>
            </w:r>
            <w:r>
              <w:rPr>
                <w:rFonts w:ascii="Arial" w:hAnsi="Arial" w:cs="Arial"/>
                <w:sz w:val="22"/>
                <w:szCs w:val="22"/>
                <w:lang w:val="mn-MN"/>
              </w:rPr>
              <w:t xml:space="preserve">х </w:t>
            </w:r>
            <w:r>
              <w:rPr>
                <w:rFonts w:ascii="Arial" w:hAnsi="Arial" w:cs="Arial"/>
                <w:sz w:val="22"/>
                <w:szCs w:val="22"/>
                <w:cs/>
                <w:lang w:val="mn-MN"/>
              </w:rPr>
              <w:t>д</w:t>
            </w:r>
            <w:r>
              <w:rPr>
                <w:rFonts w:ascii="Arial" w:hAnsi="Arial" w:cs="Arial"/>
                <w:sz w:val="22"/>
                <w:szCs w:val="22"/>
                <w:lang w:val="mn-MN"/>
              </w:rPr>
              <w:t>элгүүр” ХК-ийн Төлөөлөн удирдах зөвлөлийн гишүүдээр</w:t>
            </w:r>
            <w:r>
              <w:rPr>
                <w:rFonts w:hint="default" w:ascii="Arial" w:hAnsi="Arial" w:cs="Arial"/>
                <w:sz w:val="22"/>
                <w:szCs w:val="22"/>
                <w:cs/>
                <w:lang w:val="mn-MN"/>
              </w:rPr>
              <w:t xml:space="preserve"> </w:t>
            </w:r>
            <w:r>
              <w:rPr>
                <w:rFonts w:ascii="Arial" w:hAnsi="Arial" w:cs="Arial"/>
                <w:sz w:val="22"/>
                <w:szCs w:val="22"/>
                <w:lang w:val="mn-MN"/>
              </w:rPr>
              <w:t xml:space="preserve">Ш.Баярсайхан, </w:t>
            </w:r>
            <w:r>
              <w:rPr>
                <w:rFonts w:ascii="Arial" w:hAnsi="Arial" w:cs="Arial"/>
                <w:sz w:val="22"/>
                <w:szCs w:val="22"/>
                <w:cs/>
                <w:lang w:val="mn-MN"/>
              </w:rPr>
              <w:t>Я</w:t>
            </w:r>
            <w:r>
              <w:rPr>
                <w:rFonts w:hint="default" w:ascii="Arial" w:hAnsi="Arial" w:cs="Arial"/>
                <w:sz w:val="22"/>
                <w:szCs w:val="22"/>
                <w:cs/>
                <w:lang w:val="mn-MN"/>
              </w:rPr>
              <w:t>.Наваан</w:t>
            </w:r>
            <w:r>
              <w:rPr>
                <w:rFonts w:ascii="Arial" w:hAnsi="Arial" w:cs="Arial"/>
                <w:sz w:val="22"/>
                <w:szCs w:val="22"/>
                <w:lang w:val="mn-MN"/>
              </w:rPr>
              <w:t xml:space="preserve">, С.Хосбаяр, А.Норсмаа, Б.Ариунжаргал, </w:t>
            </w:r>
            <w:r>
              <w:rPr>
                <w:rFonts w:ascii="Arial" w:hAnsi="Arial" w:cs="Arial"/>
                <w:sz w:val="22"/>
                <w:szCs w:val="22"/>
                <w:cs/>
                <w:lang w:val="mn-MN"/>
              </w:rPr>
              <w:t>Б</w:t>
            </w:r>
            <w:r>
              <w:rPr>
                <w:rFonts w:hint="default" w:ascii="Arial" w:hAnsi="Arial" w:cs="Arial"/>
                <w:sz w:val="22"/>
                <w:szCs w:val="22"/>
                <w:cs/>
                <w:lang w:val="mn-MN"/>
              </w:rPr>
              <w:t xml:space="preserve">.Бямбаноров нар </w:t>
            </w:r>
            <w:r>
              <w:rPr>
                <w:rFonts w:ascii="Arial" w:hAnsi="Arial" w:cs="Arial"/>
                <w:sz w:val="22"/>
                <w:szCs w:val="22"/>
                <w:lang w:val="mn-MN"/>
              </w:rPr>
              <w:t xml:space="preserve">Төлөөлөн удирдах зөвлөлийн хараат бус гишүүдээр Д.Дашцэдэн, </w:t>
            </w:r>
            <w:r>
              <w:rPr>
                <w:rFonts w:ascii="Arial" w:hAnsi="Arial" w:cs="Arial"/>
                <w:sz w:val="22"/>
                <w:szCs w:val="22"/>
                <w:cs/>
                <w:lang w:val="mn-MN"/>
              </w:rPr>
              <w:t>Ө</w:t>
            </w:r>
            <w:r>
              <w:rPr>
                <w:rFonts w:hint="default" w:ascii="Arial" w:hAnsi="Arial" w:cs="Arial"/>
                <w:sz w:val="22"/>
                <w:szCs w:val="22"/>
                <w:cs/>
                <w:lang w:val="mn-MN"/>
              </w:rPr>
              <w:t>.Үнэнбүрэн</w:t>
            </w:r>
            <w:r>
              <w:rPr>
                <w:rFonts w:ascii="Arial" w:hAnsi="Arial" w:cs="Arial"/>
                <w:sz w:val="22"/>
                <w:szCs w:val="22"/>
                <w:lang w:val="mn-MN"/>
              </w:rPr>
              <w:t xml:space="preserve">, Н.Батцацрал нар,  ТУЗ-ийн нарийн бичгийн даргаар </w:t>
            </w:r>
            <w:r>
              <w:rPr>
                <w:rFonts w:ascii="Arial" w:hAnsi="Arial" w:cs="Arial"/>
                <w:sz w:val="22"/>
                <w:szCs w:val="22"/>
                <w:cs/>
                <w:lang w:val="mn-MN"/>
              </w:rPr>
              <w:t>М</w:t>
            </w:r>
            <w:r>
              <w:rPr>
                <w:rFonts w:hint="default" w:ascii="Arial" w:hAnsi="Arial" w:cs="Arial"/>
                <w:sz w:val="22"/>
                <w:szCs w:val="22"/>
                <w:cs/>
                <w:lang w:val="mn-MN"/>
              </w:rPr>
              <w:t>.Өлзийбат</w:t>
            </w:r>
            <w:r>
              <w:rPr>
                <w:rFonts w:ascii="Arial" w:hAnsi="Arial" w:cs="Arial"/>
                <w:sz w:val="22"/>
                <w:szCs w:val="22"/>
                <w:lang w:val="mn-MN"/>
              </w:rPr>
              <w:t xml:space="preserve">, компанийн Гүйцэтгэх захирлаар С.Сайнбат, нягтлан бодогчоор Д.Чимгээ нар ажиллалаа. </w:t>
            </w:r>
          </w:p>
          <w:p>
            <w:pPr>
              <w:spacing w:after="120"/>
              <w:jc w:val="both"/>
              <w:rPr>
                <w:rFonts w:ascii="Arial" w:hAnsi="Arial" w:cs="Arial"/>
                <w:sz w:val="22"/>
                <w:szCs w:val="22"/>
                <w:lang w:val="mn-MN"/>
              </w:rPr>
            </w:pPr>
            <w:r>
              <w:rPr>
                <w:rFonts w:ascii="Arial" w:hAnsi="Arial" w:cs="Arial"/>
                <w:sz w:val="22"/>
                <w:szCs w:val="22"/>
                <w:lang w:val="en-US"/>
              </w:rPr>
              <w:t>Компанийн Төлөөлөн удирдах зөвлөл</w:t>
            </w:r>
            <w:r>
              <w:rPr>
                <w:rFonts w:ascii="Arial" w:hAnsi="Arial" w:cs="Arial"/>
                <w:sz w:val="22"/>
                <w:szCs w:val="22"/>
                <w:lang w:val="mn-MN"/>
              </w:rPr>
              <w:t xml:space="preserve"> </w:t>
            </w:r>
            <w:r>
              <w:rPr>
                <w:rFonts w:ascii="Arial" w:hAnsi="Arial" w:cs="Arial"/>
                <w:sz w:val="22"/>
                <w:szCs w:val="22"/>
                <w:lang w:val="en-US"/>
              </w:rPr>
              <w:t xml:space="preserve">компанийн </w:t>
            </w:r>
            <w:r>
              <w:rPr>
                <w:rFonts w:ascii="Arial" w:hAnsi="Arial" w:cs="Arial"/>
                <w:sz w:val="22"/>
                <w:szCs w:val="22"/>
                <w:lang w:val="mn-MN"/>
              </w:rPr>
              <w:t>хэтийн төлөв, зорилтыг тодорхойлон</w:t>
            </w:r>
            <w:r>
              <w:rPr>
                <w:rFonts w:hint="default" w:ascii="Arial" w:hAnsi="Arial" w:cs="Arial"/>
                <w:sz w:val="22"/>
                <w:szCs w:val="22"/>
                <w:cs/>
                <w:lang w:val="mn-MN"/>
              </w:rPr>
              <w:t>,</w:t>
            </w:r>
            <w:r>
              <w:rPr>
                <w:rFonts w:ascii="Arial" w:hAnsi="Arial" w:cs="Arial"/>
                <w:sz w:val="22"/>
                <w:szCs w:val="22"/>
                <w:lang w:val="mn-MN"/>
              </w:rPr>
              <w:t xml:space="preserve"> хууль</w:t>
            </w:r>
            <w:r>
              <w:rPr>
                <w:rFonts w:hint="default" w:ascii="Arial" w:hAnsi="Arial" w:cs="Arial"/>
                <w:sz w:val="22"/>
                <w:szCs w:val="22"/>
                <w:cs/>
                <w:lang w:val="mn-MN"/>
              </w:rPr>
              <w:t>,</w:t>
            </w:r>
            <w:r>
              <w:rPr>
                <w:rFonts w:ascii="Arial" w:hAnsi="Arial" w:cs="Arial"/>
                <w:sz w:val="22"/>
                <w:szCs w:val="22"/>
                <w:lang w:val="mn-MN"/>
              </w:rPr>
              <w:t xml:space="preserve"> дүрэм</w:t>
            </w:r>
            <w:r>
              <w:rPr>
                <w:rFonts w:hint="default" w:ascii="Arial" w:hAnsi="Arial" w:cs="Arial"/>
                <w:sz w:val="22"/>
                <w:szCs w:val="22"/>
                <w:cs/>
                <w:lang w:val="mn-MN"/>
              </w:rPr>
              <w:t>,</w:t>
            </w:r>
            <w:r>
              <w:rPr>
                <w:rFonts w:ascii="Arial" w:hAnsi="Arial" w:cs="Arial"/>
                <w:sz w:val="22"/>
                <w:szCs w:val="22"/>
                <w:lang w:val="mn-MN"/>
              </w:rPr>
              <w:t xml:space="preserve"> журамд заасан эрх үүргийнхээ хүрээнд компанийн </w:t>
            </w:r>
            <w:r>
              <w:rPr>
                <w:rFonts w:ascii="Arial" w:hAnsi="Arial" w:cs="Arial"/>
                <w:sz w:val="22"/>
                <w:szCs w:val="22"/>
                <w:lang w:val="en-US"/>
              </w:rPr>
              <w:t>үйл ажиллагаа</w:t>
            </w:r>
            <w:r>
              <w:rPr>
                <w:rFonts w:ascii="Arial" w:hAnsi="Arial" w:cs="Arial"/>
                <w:sz w:val="22"/>
                <w:szCs w:val="22"/>
                <w:lang w:val="mn-MN"/>
              </w:rPr>
              <w:t xml:space="preserve">г </w:t>
            </w:r>
            <w:r>
              <w:rPr>
                <w:rFonts w:ascii="Arial" w:hAnsi="Arial" w:cs="Arial"/>
                <w:sz w:val="22"/>
                <w:szCs w:val="22"/>
                <w:lang w:val="en-US"/>
              </w:rPr>
              <w:t>удирдан чиглүүлж</w:t>
            </w:r>
            <w:r>
              <w:rPr>
                <w:rFonts w:ascii="Arial" w:hAnsi="Arial" w:cs="Arial"/>
                <w:sz w:val="22"/>
                <w:szCs w:val="22"/>
                <w:lang w:val="mn-MN"/>
              </w:rPr>
              <w:t>, түүний дэргэдэх хороод</w:t>
            </w:r>
            <w:r>
              <w:rPr>
                <w:rFonts w:ascii="Arial" w:hAnsi="Arial" w:cs="Arial"/>
                <w:sz w:val="22"/>
                <w:szCs w:val="22"/>
                <w:lang w:val="en-US"/>
              </w:rPr>
              <w:t xml:space="preserve"> </w:t>
            </w:r>
            <w:r>
              <w:rPr>
                <w:rFonts w:ascii="Arial" w:hAnsi="Arial" w:cs="Arial"/>
                <w:sz w:val="22"/>
                <w:szCs w:val="22"/>
                <w:lang w:val="mn-MN"/>
              </w:rPr>
              <w:t>нь хорооны эрх мэдлийн хүрээнд ТУЗ-ийн болон Гүйцэтгэх удирдлагын үйл ажиллагаанд хяналт тавьж</w:t>
            </w:r>
            <w:r>
              <w:rPr>
                <w:rFonts w:hint="default" w:ascii="Arial" w:hAnsi="Arial" w:cs="Arial"/>
                <w:sz w:val="22"/>
                <w:szCs w:val="22"/>
                <w:cs/>
                <w:lang w:val="mn-MN"/>
              </w:rPr>
              <w:t>,</w:t>
            </w:r>
            <w:r>
              <w:rPr>
                <w:rFonts w:ascii="Arial" w:hAnsi="Arial" w:cs="Arial"/>
                <w:sz w:val="22"/>
                <w:szCs w:val="22"/>
                <w:lang w:val="mn-MN"/>
              </w:rPr>
              <w:t xml:space="preserve"> Г</w:t>
            </w:r>
            <w:r>
              <w:rPr>
                <w:rFonts w:ascii="Arial" w:hAnsi="Arial" w:cs="Arial"/>
                <w:sz w:val="22"/>
                <w:szCs w:val="22"/>
                <w:lang w:val="en-US"/>
              </w:rPr>
              <w:t>үйцэтгэх удирдлага</w:t>
            </w:r>
            <w:r>
              <w:rPr>
                <w:rFonts w:ascii="Arial" w:hAnsi="Arial" w:cs="Arial"/>
                <w:sz w:val="22"/>
                <w:szCs w:val="22"/>
                <w:lang w:val="mn-MN"/>
              </w:rPr>
              <w:t xml:space="preserve"> нь</w:t>
            </w:r>
            <w:r>
              <w:rPr>
                <w:rFonts w:ascii="Arial" w:hAnsi="Arial" w:cs="Arial"/>
                <w:sz w:val="22"/>
                <w:szCs w:val="22"/>
                <w:lang w:val="en-US"/>
              </w:rPr>
              <w:t xml:space="preserve"> өдөр тутмын удирдлагаар ханган ажиллаж </w:t>
            </w:r>
            <w:r>
              <w:rPr>
                <w:rFonts w:ascii="Arial" w:hAnsi="Arial" w:cs="Arial"/>
                <w:sz w:val="22"/>
                <w:szCs w:val="22"/>
                <w:lang w:val="mn-MN"/>
              </w:rPr>
              <w:t>ирлээ.</w:t>
            </w:r>
          </w:p>
          <w:p>
            <w:pPr>
              <w:keepNext/>
              <w:spacing w:after="60" w:line="240" w:lineRule="auto"/>
              <w:outlineLvl w:val="1"/>
              <w:rPr>
                <w:rFonts w:ascii="Times New Roman" w:hAnsi="Times New Roman" w:eastAsia="Times New Roman" w:cs="Times New Roman"/>
                <w:bCs/>
                <w:iCs/>
                <w:lang w:val="mn-MN"/>
              </w:rPr>
            </w:pPr>
          </w:p>
          <w:p>
            <w:pPr>
              <w:widowControl w:val="0"/>
              <w:numPr>
                <w:ilvl w:val="0"/>
                <w:numId w:val="1"/>
              </w:numPr>
              <w:spacing w:after="0" w:line="240" w:lineRule="auto"/>
              <w:outlineLvl w:val="1"/>
              <w:rPr>
                <w:rFonts w:ascii="Times New Roman" w:hAnsi="Times New Roman" w:eastAsia="Times New Roman" w:cs="Times New Roman"/>
                <w:b/>
                <w:bCs/>
                <w:i/>
                <w:iCs/>
                <w:color w:val="000000"/>
                <w:lang w:val="mn-MN"/>
              </w:rPr>
            </w:pPr>
            <w:r>
              <w:rPr>
                <w:rFonts w:ascii="Times New Roman" w:hAnsi="Times New Roman" w:eastAsia="Times New Roman" w:cs="Times New Roman"/>
                <w:b/>
                <w:bCs/>
                <w:i/>
                <w:iCs/>
                <w:color w:val="000000"/>
              </w:rPr>
              <w:t>Cанхүүгийн байдлын талаарх мэдээлэл</w:t>
            </w:r>
            <w:r>
              <w:rPr>
                <w:rFonts w:ascii="Times New Roman" w:hAnsi="Times New Roman" w:eastAsia="Times New Roman" w:cs="Times New Roman"/>
                <w:b/>
                <w:bCs/>
                <w:i/>
                <w:iCs/>
                <w:color w:val="000000"/>
                <w:lang w:val="mn-MN"/>
              </w:rPr>
              <w:t xml:space="preserve"> </w:t>
            </w:r>
          </w:p>
          <w:p>
            <w:pPr>
              <w:spacing w:after="0" w:line="240" w:lineRule="auto"/>
              <w:rPr>
                <w:rFonts w:ascii="Times New Roman" w:hAnsi="Times New Roman" w:eastAsia="Calibri" w:cs="Times New Roman"/>
                <w:lang w:val="mn-MN"/>
              </w:rPr>
            </w:pPr>
          </w:p>
          <w:p>
            <w:pPr>
              <w:ind w:firstLine="720" w:firstLineChars="0"/>
              <w:jc w:val="both"/>
              <w:rPr>
                <w:rFonts w:ascii="Arial" w:hAnsi="Arial" w:cs="Arial"/>
                <w:color w:val="auto"/>
                <w:sz w:val="22"/>
                <w:szCs w:val="22"/>
                <w:lang w:val="mn-MN"/>
              </w:rPr>
            </w:pPr>
            <w:r>
              <w:rPr>
                <w:rFonts w:ascii="Arial" w:hAnsi="Arial" w:cs="Arial"/>
                <w:sz w:val="22"/>
                <w:szCs w:val="22"/>
                <w:highlight w:val="none"/>
                <w:lang w:val="mn-MN"/>
              </w:rPr>
              <w:t>Тус компан</w:t>
            </w:r>
            <w:r>
              <w:rPr>
                <w:rFonts w:ascii="Arial" w:hAnsi="Arial" w:cs="Arial"/>
                <w:sz w:val="22"/>
                <w:szCs w:val="22"/>
                <w:lang w:val="mn-MN"/>
              </w:rPr>
              <w:t xml:space="preserve">и өнгөрсөн онд </w:t>
            </w:r>
            <w:r>
              <w:rPr>
                <w:rFonts w:hint="default" w:ascii="Arial" w:hAnsi="Arial" w:cs="Arial"/>
                <w:sz w:val="22"/>
                <w:szCs w:val="22"/>
                <w:lang w:val="en-US"/>
              </w:rPr>
              <w:t>2</w:t>
            </w:r>
            <w:r>
              <w:rPr>
                <w:rFonts w:hint="default" w:ascii="Arial" w:hAnsi="Arial" w:cs="Arial"/>
                <w:sz w:val="22"/>
                <w:szCs w:val="22"/>
                <w:cs/>
                <w:lang w:val="mn-MN"/>
              </w:rPr>
              <w:t xml:space="preserve">,628.1 сая төгрөгийн түрээсийн хөнгөлөлт үзүүлж, </w:t>
            </w:r>
            <w:r>
              <w:rPr>
                <w:rFonts w:ascii="Arial" w:hAnsi="Arial" w:cs="Arial"/>
                <w:sz w:val="22"/>
                <w:szCs w:val="22"/>
                <w:lang w:val="mn-MN"/>
              </w:rPr>
              <w:t xml:space="preserve"> </w:t>
            </w:r>
            <w:r>
              <w:rPr>
                <w:rFonts w:hint="default" w:ascii="Arial" w:hAnsi="Arial" w:cs="Arial"/>
                <w:sz w:val="22"/>
                <w:szCs w:val="22"/>
                <w:cs/>
                <w:lang w:val="mn-MN"/>
              </w:rPr>
              <w:t>3</w:t>
            </w:r>
            <w:r>
              <w:rPr>
                <w:rFonts w:ascii="Arial" w:hAnsi="Arial" w:cs="Arial"/>
                <w:sz w:val="22"/>
                <w:szCs w:val="22"/>
                <w:lang w:val="en-US"/>
              </w:rPr>
              <w:t>,</w:t>
            </w:r>
            <w:r>
              <w:rPr>
                <w:rFonts w:hint="default" w:ascii="Arial" w:hAnsi="Arial" w:cs="Arial"/>
                <w:sz w:val="22"/>
                <w:szCs w:val="22"/>
                <w:cs/>
                <w:lang w:val="mn-MN"/>
              </w:rPr>
              <w:t>203</w:t>
            </w:r>
            <w:r>
              <w:rPr>
                <w:rFonts w:ascii="Arial" w:hAnsi="Arial" w:cs="Arial"/>
                <w:sz w:val="22"/>
                <w:szCs w:val="22"/>
                <w:lang w:val="mn-MN"/>
              </w:rPr>
              <w:t>.</w:t>
            </w:r>
            <w:r>
              <w:rPr>
                <w:rFonts w:hint="default" w:ascii="Arial" w:hAnsi="Arial" w:cs="Arial"/>
                <w:sz w:val="22"/>
                <w:szCs w:val="22"/>
                <w:cs/>
                <w:lang w:val="mn-MN"/>
              </w:rPr>
              <w:t>9</w:t>
            </w:r>
            <w:r>
              <w:rPr>
                <w:rFonts w:ascii="Arial" w:hAnsi="Arial" w:cs="Arial"/>
                <w:sz w:val="22"/>
                <w:szCs w:val="22"/>
                <w:lang w:val="mn-MN"/>
              </w:rPr>
              <w:t xml:space="preserve"> </w:t>
            </w:r>
            <w:r>
              <w:rPr>
                <w:rFonts w:ascii="Arial" w:hAnsi="Arial" w:cs="Arial"/>
                <w:sz w:val="22"/>
                <w:szCs w:val="22"/>
                <w:lang w:val="en-US"/>
              </w:rPr>
              <w:t xml:space="preserve">сая төгрөгийн </w:t>
            </w:r>
            <w:r>
              <w:rPr>
                <w:rFonts w:ascii="Arial" w:hAnsi="Arial" w:cs="Arial"/>
                <w:sz w:val="22"/>
                <w:szCs w:val="22"/>
                <w:lang w:val="mn-MN"/>
              </w:rPr>
              <w:t xml:space="preserve">орлого </w:t>
            </w:r>
            <w:r>
              <w:rPr>
                <w:rFonts w:ascii="Arial" w:hAnsi="Arial" w:cs="Arial"/>
                <w:sz w:val="22"/>
                <w:szCs w:val="22"/>
                <w:cs/>
                <w:lang w:val="mn-MN"/>
              </w:rPr>
              <w:t>олж</w:t>
            </w:r>
            <w:r>
              <w:rPr>
                <w:rFonts w:hint="default" w:ascii="Arial" w:hAnsi="Arial" w:cs="Arial"/>
                <w:sz w:val="22"/>
                <w:szCs w:val="22"/>
                <w:cs/>
                <w:lang w:val="mn-MN"/>
              </w:rPr>
              <w:t>,</w:t>
            </w:r>
            <w:r>
              <w:rPr>
                <w:rFonts w:ascii="Arial" w:hAnsi="Arial" w:cs="Arial"/>
                <w:sz w:val="22"/>
                <w:szCs w:val="22"/>
                <w:lang w:val="mn-MN"/>
              </w:rPr>
              <w:t xml:space="preserve">  </w:t>
            </w:r>
            <w:r>
              <w:rPr>
                <w:rFonts w:hint="default" w:ascii="Arial" w:hAnsi="Arial" w:cs="Arial"/>
                <w:sz w:val="22"/>
                <w:szCs w:val="22"/>
                <w:lang w:val="mn-MN"/>
              </w:rPr>
              <w:t xml:space="preserve">нийт </w:t>
            </w:r>
            <w:r>
              <w:rPr>
                <w:rFonts w:hint="default" w:ascii="Arial" w:hAnsi="Arial" w:cs="Arial"/>
                <w:sz w:val="22"/>
                <w:szCs w:val="22"/>
                <w:highlight w:val="none"/>
                <w:cs/>
                <w:lang w:val="mn-MN"/>
              </w:rPr>
              <w:t>5,100.1</w:t>
            </w:r>
            <w:r>
              <w:rPr>
                <w:rFonts w:ascii="Arial" w:hAnsi="Arial" w:cs="Arial"/>
                <w:sz w:val="22"/>
                <w:szCs w:val="22"/>
                <w:lang w:val="mn-MN"/>
              </w:rPr>
              <w:t xml:space="preserve"> сая төгрөгийн зардал гар</w:t>
            </w:r>
            <w:r>
              <w:rPr>
                <w:rFonts w:ascii="Arial" w:hAnsi="Arial" w:cs="Arial"/>
                <w:sz w:val="22"/>
                <w:szCs w:val="22"/>
                <w:cs/>
                <w:lang w:val="mn-MN"/>
              </w:rPr>
              <w:t>га</w:t>
            </w:r>
            <w:r>
              <w:rPr>
                <w:rFonts w:ascii="Arial" w:hAnsi="Arial" w:cs="Arial"/>
                <w:sz w:val="22"/>
                <w:szCs w:val="22"/>
                <w:lang w:val="mn-MN"/>
              </w:rPr>
              <w:t xml:space="preserve">сан </w:t>
            </w:r>
            <w:r>
              <w:rPr>
                <w:rFonts w:ascii="Arial" w:hAnsi="Arial" w:cs="Arial"/>
                <w:color w:val="auto"/>
                <w:sz w:val="22"/>
                <w:szCs w:val="22"/>
                <w:lang w:val="mn-MN"/>
              </w:rPr>
              <w:t xml:space="preserve"> байна</w:t>
            </w:r>
            <w:r>
              <w:rPr>
                <w:rFonts w:ascii="Arial" w:hAnsi="Arial" w:cs="Arial"/>
                <w:color w:val="auto"/>
                <w:sz w:val="22"/>
                <w:szCs w:val="22"/>
                <w:lang w:val="en-US"/>
              </w:rPr>
              <w:t>.</w:t>
            </w:r>
          </w:p>
          <w:p>
            <w:pPr>
              <w:spacing w:after="120"/>
              <w:ind w:firstLine="720"/>
              <w:jc w:val="both"/>
              <w:rPr>
                <w:rFonts w:hint="default" w:ascii="Arial" w:hAnsi="Arial" w:cs="Arial"/>
                <w:color w:val="auto"/>
                <w:sz w:val="22"/>
                <w:szCs w:val="22"/>
                <w:cs/>
                <w:lang w:val="mn-MN"/>
              </w:rPr>
            </w:pPr>
            <w:r>
              <w:rPr>
                <w:rFonts w:ascii="Arial" w:hAnsi="Arial" w:cs="Arial"/>
                <w:color w:val="auto"/>
                <w:sz w:val="22"/>
                <w:szCs w:val="22"/>
                <w:lang w:val="mn-MN"/>
              </w:rPr>
              <w:t>Үйл ажиллагааны зардлыг бүтцээр нь ангилж үзвэл</w:t>
            </w:r>
            <w:r>
              <w:rPr>
                <w:rFonts w:ascii="Arial" w:hAnsi="Arial" w:cs="Arial"/>
                <w:color w:val="auto"/>
                <w:sz w:val="22"/>
                <w:szCs w:val="22"/>
                <w:lang w:val="en-US"/>
              </w:rPr>
              <w:t xml:space="preserve"> </w:t>
            </w:r>
            <w:r>
              <w:rPr>
                <w:rFonts w:ascii="Arial" w:hAnsi="Arial" w:cs="Arial"/>
                <w:color w:val="auto"/>
                <w:sz w:val="22"/>
                <w:szCs w:val="22"/>
                <w:lang w:val="mn-MN"/>
              </w:rPr>
              <w:t>1</w:t>
            </w:r>
            <w:r>
              <w:rPr>
                <w:rFonts w:ascii="Arial" w:hAnsi="Arial" w:cs="Arial"/>
                <w:color w:val="auto"/>
                <w:sz w:val="22"/>
                <w:szCs w:val="22"/>
                <w:lang w:val="en-US"/>
              </w:rPr>
              <w:t>.</w:t>
            </w:r>
            <w:r>
              <w:rPr>
                <w:rFonts w:hint="default" w:ascii="Arial" w:hAnsi="Arial" w:cs="Arial"/>
                <w:color w:val="auto"/>
                <w:sz w:val="22"/>
                <w:szCs w:val="22"/>
                <w:cs/>
                <w:lang w:val="mn-MN"/>
              </w:rPr>
              <w:t>7</w:t>
            </w:r>
            <w:r>
              <w:rPr>
                <w:rFonts w:ascii="Arial" w:hAnsi="Arial" w:cs="Arial"/>
                <w:color w:val="auto"/>
                <w:sz w:val="22"/>
                <w:szCs w:val="22"/>
                <w:lang w:val="mn-MN"/>
              </w:rPr>
              <w:t xml:space="preserve"> хувь буюу </w:t>
            </w:r>
            <w:r>
              <w:rPr>
                <w:rFonts w:hint="default" w:ascii="Arial" w:hAnsi="Arial" w:cs="Arial"/>
                <w:color w:val="auto"/>
                <w:sz w:val="22"/>
                <w:szCs w:val="22"/>
                <w:cs/>
                <w:lang w:val="mn-MN"/>
              </w:rPr>
              <w:t>83.2</w:t>
            </w:r>
            <w:r>
              <w:rPr>
                <w:rFonts w:ascii="Arial" w:hAnsi="Arial" w:cs="Arial"/>
                <w:color w:val="auto"/>
                <w:sz w:val="22"/>
                <w:szCs w:val="22"/>
                <w:lang w:val="mn-MN"/>
              </w:rPr>
              <w:t xml:space="preserve"> </w:t>
            </w:r>
            <w:r>
              <w:rPr>
                <w:rFonts w:ascii="Arial" w:hAnsi="Arial" w:cs="Arial"/>
                <w:color w:val="auto"/>
                <w:sz w:val="22"/>
                <w:szCs w:val="22"/>
                <w:lang w:val="en-US"/>
              </w:rPr>
              <w:t>сая төгрөгийг</w:t>
            </w:r>
            <w:r>
              <w:rPr>
                <w:rFonts w:ascii="Arial" w:hAnsi="Arial" w:cs="Arial"/>
                <w:color w:val="auto"/>
                <w:sz w:val="22"/>
                <w:szCs w:val="22"/>
                <w:lang w:val="mn-MN"/>
              </w:rPr>
              <w:t xml:space="preserve">  хөдөлмөрийн зардал, </w:t>
            </w:r>
            <w:r>
              <w:rPr>
                <w:rFonts w:hint="default" w:ascii="Arial" w:hAnsi="Arial" w:cs="Arial"/>
                <w:color w:val="auto"/>
                <w:sz w:val="22"/>
                <w:szCs w:val="22"/>
                <w:lang w:val="en-US"/>
              </w:rPr>
              <w:t>36.4</w:t>
            </w:r>
            <w:r>
              <w:rPr>
                <w:rFonts w:ascii="Arial" w:hAnsi="Arial" w:cs="Arial"/>
                <w:color w:val="auto"/>
                <w:sz w:val="22"/>
                <w:szCs w:val="22"/>
                <w:lang w:val="mn-MN"/>
              </w:rPr>
              <w:t xml:space="preserve"> хувь буюу </w:t>
            </w:r>
            <w:r>
              <w:rPr>
                <w:rFonts w:hint="default" w:ascii="Arial" w:hAnsi="Arial" w:cs="Arial"/>
                <w:color w:val="auto"/>
                <w:sz w:val="22"/>
                <w:szCs w:val="22"/>
                <w:lang w:val="en-US"/>
              </w:rPr>
              <w:t>1</w:t>
            </w:r>
            <w:r>
              <w:rPr>
                <w:rFonts w:ascii="Arial" w:hAnsi="Arial" w:cs="Arial"/>
                <w:color w:val="auto"/>
                <w:sz w:val="22"/>
                <w:szCs w:val="22"/>
                <w:lang w:val="en-US"/>
              </w:rPr>
              <w:t>,</w:t>
            </w:r>
            <w:r>
              <w:rPr>
                <w:rFonts w:hint="default" w:ascii="Arial" w:hAnsi="Arial" w:cs="Arial"/>
                <w:color w:val="auto"/>
                <w:sz w:val="22"/>
                <w:szCs w:val="22"/>
                <w:lang w:val="en-US"/>
              </w:rPr>
              <w:t>803.2</w:t>
            </w:r>
            <w:r>
              <w:rPr>
                <w:rFonts w:ascii="Arial" w:hAnsi="Arial" w:cs="Arial"/>
                <w:color w:val="auto"/>
                <w:sz w:val="22"/>
                <w:szCs w:val="22"/>
                <w:lang w:val="mn-MN"/>
              </w:rPr>
              <w:t xml:space="preserve"> сая төгрөгийг ашиглалтын зардал, </w:t>
            </w:r>
            <w:r>
              <w:rPr>
                <w:rFonts w:hint="default" w:ascii="Arial" w:hAnsi="Arial" w:cs="Arial"/>
                <w:color w:val="auto"/>
                <w:sz w:val="22"/>
                <w:szCs w:val="22"/>
                <w:lang w:val="en-US"/>
              </w:rPr>
              <w:t>1.6</w:t>
            </w:r>
            <w:r>
              <w:rPr>
                <w:rFonts w:ascii="Arial" w:hAnsi="Arial" w:cs="Arial"/>
                <w:color w:val="auto"/>
                <w:sz w:val="22"/>
                <w:szCs w:val="22"/>
                <w:lang w:val="mn-MN"/>
              </w:rPr>
              <w:t xml:space="preserve"> хувь буюу </w:t>
            </w:r>
            <w:r>
              <w:rPr>
                <w:rFonts w:hint="default" w:ascii="Arial" w:hAnsi="Arial" w:cs="Arial"/>
                <w:color w:val="auto"/>
                <w:sz w:val="22"/>
                <w:szCs w:val="22"/>
                <w:lang w:val="en-US"/>
              </w:rPr>
              <w:t>79.4</w:t>
            </w:r>
            <w:r>
              <w:rPr>
                <w:rFonts w:ascii="Arial" w:hAnsi="Arial" w:cs="Arial"/>
                <w:color w:val="auto"/>
                <w:sz w:val="22"/>
                <w:szCs w:val="22"/>
                <w:lang w:val="mn-MN"/>
              </w:rPr>
              <w:t xml:space="preserve"> сая төгрөгийг барилгын урсгал засварын зардал, 1</w:t>
            </w:r>
            <w:r>
              <w:rPr>
                <w:rFonts w:hint="default" w:ascii="Arial" w:hAnsi="Arial" w:cs="Arial"/>
                <w:color w:val="auto"/>
                <w:sz w:val="22"/>
                <w:szCs w:val="22"/>
                <w:lang w:val="en-US"/>
              </w:rPr>
              <w:t>3.6</w:t>
            </w:r>
            <w:r>
              <w:rPr>
                <w:rFonts w:ascii="Arial" w:hAnsi="Arial" w:cs="Arial"/>
                <w:color w:val="auto"/>
                <w:sz w:val="22"/>
                <w:szCs w:val="22"/>
                <w:lang w:val="mn-MN"/>
              </w:rPr>
              <w:t xml:space="preserve"> хувь буюу </w:t>
            </w:r>
            <w:r>
              <w:rPr>
                <w:rFonts w:hint="default" w:ascii="Arial" w:hAnsi="Arial" w:cs="Arial"/>
                <w:color w:val="auto"/>
                <w:sz w:val="22"/>
                <w:szCs w:val="22"/>
                <w:lang w:val="en-US"/>
              </w:rPr>
              <w:t>675.4</w:t>
            </w:r>
            <w:r>
              <w:rPr>
                <w:rFonts w:ascii="Arial" w:hAnsi="Arial" w:cs="Arial"/>
                <w:color w:val="auto"/>
                <w:sz w:val="22"/>
                <w:szCs w:val="22"/>
                <w:lang w:val="mn-MN"/>
              </w:rPr>
              <w:t xml:space="preserve"> сая төгрөгийг үндсэн хөрөнгийн элэгдлийн зардал, 3</w:t>
            </w:r>
            <w:r>
              <w:rPr>
                <w:rFonts w:hint="default" w:ascii="Arial" w:hAnsi="Arial" w:cs="Arial"/>
                <w:color w:val="auto"/>
                <w:sz w:val="22"/>
                <w:szCs w:val="22"/>
                <w:lang w:val="en-US"/>
              </w:rPr>
              <w:t>9</w:t>
            </w:r>
            <w:r>
              <w:rPr>
                <w:rFonts w:ascii="Arial" w:hAnsi="Arial" w:cs="Arial"/>
                <w:color w:val="auto"/>
                <w:sz w:val="22"/>
                <w:szCs w:val="22"/>
                <w:lang w:val="mn-MN"/>
              </w:rPr>
              <w:t>.</w:t>
            </w:r>
            <w:r>
              <w:rPr>
                <w:rFonts w:hint="default" w:ascii="Arial" w:hAnsi="Arial" w:cs="Arial"/>
                <w:color w:val="auto"/>
                <w:sz w:val="22"/>
                <w:szCs w:val="22"/>
                <w:lang w:val="en-US"/>
              </w:rPr>
              <w:t>0</w:t>
            </w:r>
            <w:r>
              <w:rPr>
                <w:rFonts w:ascii="Arial" w:hAnsi="Arial" w:cs="Arial"/>
                <w:color w:val="auto"/>
                <w:sz w:val="22"/>
                <w:szCs w:val="22"/>
                <w:lang w:val="mn-MN"/>
              </w:rPr>
              <w:t xml:space="preserve"> хувь буюу 1</w:t>
            </w:r>
            <w:r>
              <w:rPr>
                <w:rFonts w:ascii="Arial" w:hAnsi="Arial" w:cs="Arial"/>
                <w:color w:val="auto"/>
                <w:sz w:val="22"/>
                <w:szCs w:val="22"/>
                <w:lang w:val="en-US"/>
              </w:rPr>
              <w:t>,</w:t>
            </w:r>
            <w:r>
              <w:rPr>
                <w:rFonts w:hint="default" w:ascii="Arial" w:hAnsi="Arial" w:cs="Arial"/>
                <w:color w:val="auto"/>
                <w:sz w:val="22"/>
                <w:szCs w:val="22"/>
                <w:lang w:val="en-US"/>
              </w:rPr>
              <w:t>932</w:t>
            </w:r>
            <w:r>
              <w:rPr>
                <w:rFonts w:ascii="Arial" w:hAnsi="Arial" w:cs="Arial"/>
                <w:color w:val="auto"/>
                <w:sz w:val="22"/>
                <w:szCs w:val="22"/>
                <w:lang w:val="en-US"/>
              </w:rPr>
              <w:t>.</w:t>
            </w:r>
            <w:r>
              <w:rPr>
                <w:rFonts w:hint="default" w:ascii="Arial" w:hAnsi="Arial" w:cs="Arial"/>
                <w:color w:val="auto"/>
                <w:sz w:val="22"/>
                <w:szCs w:val="22"/>
                <w:lang w:val="en-US"/>
              </w:rPr>
              <w:t xml:space="preserve">1 </w:t>
            </w:r>
            <w:r>
              <w:rPr>
                <w:rFonts w:ascii="Arial" w:hAnsi="Arial" w:cs="Arial"/>
                <w:color w:val="auto"/>
                <w:sz w:val="22"/>
                <w:szCs w:val="22"/>
                <w:lang w:val="mn-MN"/>
              </w:rPr>
              <w:t>сая төгрөгийг зээлийн хүүгийн зардал, 2</w:t>
            </w:r>
            <w:r>
              <w:rPr>
                <w:rFonts w:ascii="Arial" w:hAnsi="Arial" w:cs="Arial"/>
                <w:color w:val="auto"/>
                <w:sz w:val="22"/>
                <w:szCs w:val="22"/>
                <w:lang w:val="en-US"/>
              </w:rPr>
              <w:t>.</w:t>
            </w:r>
            <w:r>
              <w:rPr>
                <w:rFonts w:hint="default" w:ascii="Arial" w:hAnsi="Arial" w:cs="Arial"/>
                <w:color w:val="auto"/>
                <w:sz w:val="22"/>
                <w:szCs w:val="22"/>
                <w:lang w:val="en-US"/>
              </w:rPr>
              <w:t>9</w:t>
            </w:r>
            <w:r>
              <w:rPr>
                <w:rFonts w:ascii="Arial" w:hAnsi="Arial" w:cs="Arial"/>
                <w:color w:val="auto"/>
                <w:sz w:val="22"/>
                <w:szCs w:val="22"/>
                <w:lang w:val="mn-MN"/>
              </w:rPr>
              <w:t xml:space="preserve"> хувь буюу 1</w:t>
            </w:r>
            <w:r>
              <w:rPr>
                <w:rFonts w:hint="default" w:ascii="Arial" w:hAnsi="Arial" w:cs="Arial"/>
                <w:color w:val="auto"/>
                <w:sz w:val="22"/>
                <w:szCs w:val="22"/>
                <w:lang w:val="en-US"/>
              </w:rPr>
              <w:t>40.4</w:t>
            </w:r>
            <w:r>
              <w:rPr>
                <w:rFonts w:ascii="Arial" w:hAnsi="Arial" w:cs="Arial"/>
                <w:color w:val="auto"/>
                <w:sz w:val="22"/>
                <w:szCs w:val="22"/>
                <w:lang w:val="mn-MN"/>
              </w:rPr>
              <w:t xml:space="preserve"> сая төгрөгийг үл хөдлөх хөрөнгийн болон газрын татвар, </w:t>
            </w:r>
            <w:r>
              <w:rPr>
                <w:rFonts w:hint="default" w:ascii="Arial" w:hAnsi="Arial" w:cs="Arial"/>
                <w:color w:val="auto"/>
                <w:sz w:val="22"/>
                <w:szCs w:val="22"/>
                <w:lang w:val="mn-MN"/>
              </w:rPr>
              <w:t xml:space="preserve"> </w:t>
            </w:r>
            <w:r>
              <w:rPr>
                <w:rFonts w:ascii="Arial" w:hAnsi="Arial" w:cs="Arial"/>
                <w:color w:val="auto"/>
                <w:sz w:val="22"/>
                <w:szCs w:val="22"/>
                <w:lang w:val="mn-MN"/>
              </w:rPr>
              <w:t>4.</w:t>
            </w:r>
            <w:r>
              <w:rPr>
                <w:rFonts w:ascii="Arial" w:hAnsi="Arial" w:cs="Arial"/>
                <w:color w:val="auto"/>
                <w:sz w:val="22"/>
                <w:szCs w:val="22"/>
                <w:lang w:val="en-US"/>
              </w:rPr>
              <w:t>8</w:t>
            </w:r>
            <w:r>
              <w:rPr>
                <w:rFonts w:ascii="Arial" w:hAnsi="Arial" w:cs="Arial"/>
                <w:color w:val="auto"/>
                <w:sz w:val="22"/>
                <w:szCs w:val="22"/>
                <w:lang w:val="mn-MN"/>
              </w:rPr>
              <w:t xml:space="preserve"> хувь буюу 2</w:t>
            </w:r>
            <w:r>
              <w:rPr>
                <w:rFonts w:hint="default" w:ascii="Arial" w:hAnsi="Arial" w:cs="Arial"/>
                <w:color w:val="auto"/>
                <w:sz w:val="22"/>
                <w:szCs w:val="22"/>
                <w:cs/>
                <w:lang w:val="mn-MN"/>
              </w:rPr>
              <w:t>36.7</w:t>
            </w:r>
            <w:r>
              <w:rPr>
                <w:rFonts w:ascii="Arial" w:hAnsi="Arial" w:cs="Arial"/>
                <w:color w:val="auto"/>
                <w:sz w:val="22"/>
                <w:szCs w:val="22"/>
                <w:lang w:val="mn-MN"/>
              </w:rPr>
              <w:t xml:space="preserve"> сая төгрөгийг  бусад зардал эзэлж байна</w:t>
            </w:r>
            <w:r>
              <w:rPr>
                <w:rFonts w:hint="default" w:ascii="Arial" w:hAnsi="Arial" w:cs="Arial"/>
                <w:color w:val="auto"/>
                <w:sz w:val="22"/>
                <w:szCs w:val="22"/>
                <w:cs/>
                <w:lang w:val="mn-MN"/>
              </w:rPr>
              <w:t>.</w:t>
            </w:r>
          </w:p>
          <w:p>
            <w:pPr>
              <w:spacing w:after="120"/>
              <w:ind w:firstLine="720"/>
              <w:jc w:val="both"/>
              <w:rPr>
                <w:rFonts w:ascii="Arial" w:hAnsi="Arial" w:cs="Arial"/>
                <w:color w:val="auto"/>
                <w:sz w:val="22"/>
                <w:szCs w:val="22"/>
                <w:lang w:val="mn-MN"/>
              </w:rPr>
            </w:pPr>
            <w:r>
              <w:rPr>
                <w:rFonts w:ascii="Arial" w:hAnsi="Arial" w:cs="Arial"/>
                <w:color w:val="auto"/>
                <w:sz w:val="22"/>
                <w:szCs w:val="22"/>
                <w:lang w:val="mn-MN"/>
              </w:rPr>
              <w:t xml:space="preserve">Өнгөрсөн оны жилийн эцсийн байдлаар нийт хөрөнгийн дүн </w:t>
            </w:r>
            <w:r>
              <w:rPr>
                <w:rFonts w:hint="default" w:ascii="Arial" w:hAnsi="Arial" w:cs="Arial"/>
                <w:color w:val="auto"/>
                <w:sz w:val="22"/>
                <w:szCs w:val="22"/>
                <w:lang w:val="en-US"/>
              </w:rPr>
              <w:t>7</w:t>
            </w:r>
            <w:r>
              <w:rPr>
                <w:rFonts w:hint="default" w:ascii="Arial" w:hAnsi="Arial" w:cs="Arial"/>
                <w:color w:val="auto"/>
                <w:sz w:val="22"/>
                <w:szCs w:val="22"/>
                <w:cs/>
                <w:lang w:val="mn-MN"/>
              </w:rPr>
              <w:t>,</w:t>
            </w:r>
            <w:r>
              <w:rPr>
                <w:rFonts w:hint="default" w:ascii="Arial" w:hAnsi="Arial" w:cs="Arial"/>
                <w:color w:val="auto"/>
                <w:sz w:val="22"/>
                <w:szCs w:val="22"/>
                <w:lang w:val="en-US"/>
              </w:rPr>
              <w:t>910</w:t>
            </w:r>
            <w:r>
              <w:rPr>
                <w:rFonts w:hint="default" w:ascii="Arial" w:hAnsi="Arial" w:cs="Arial"/>
                <w:color w:val="auto"/>
                <w:sz w:val="22"/>
                <w:szCs w:val="22"/>
                <w:cs/>
                <w:lang w:val="mn-MN"/>
              </w:rPr>
              <w:t>.</w:t>
            </w:r>
            <w:r>
              <w:rPr>
                <w:rFonts w:hint="default" w:ascii="Arial" w:hAnsi="Arial" w:cs="Arial"/>
                <w:color w:val="auto"/>
                <w:sz w:val="22"/>
                <w:szCs w:val="22"/>
                <w:lang w:val="en-US"/>
              </w:rPr>
              <w:t>1</w:t>
            </w:r>
            <w:r>
              <w:rPr>
                <w:rFonts w:ascii="Arial" w:hAnsi="Arial" w:cs="Arial"/>
                <w:color w:val="auto"/>
                <w:sz w:val="22"/>
                <w:szCs w:val="22"/>
                <w:lang w:val="mn-MN"/>
              </w:rPr>
              <w:t xml:space="preserve"> сая төгрөг, үүнээс эргэлтийн хөрөнгө </w:t>
            </w:r>
            <w:r>
              <w:rPr>
                <w:rFonts w:hint="default" w:ascii="Arial" w:hAnsi="Arial" w:cs="Arial"/>
                <w:color w:val="auto"/>
                <w:sz w:val="22"/>
                <w:szCs w:val="22"/>
                <w:lang w:val="en-US"/>
              </w:rPr>
              <w:t>8</w:t>
            </w:r>
            <w:r>
              <w:rPr>
                <w:rFonts w:ascii="Arial" w:hAnsi="Arial" w:cs="Arial"/>
                <w:color w:val="auto"/>
                <w:sz w:val="22"/>
                <w:szCs w:val="22"/>
                <w:lang w:val="en-US"/>
              </w:rPr>
              <w:t>.</w:t>
            </w:r>
            <w:r>
              <w:rPr>
                <w:rFonts w:hint="default" w:ascii="Arial" w:hAnsi="Arial" w:cs="Arial"/>
                <w:color w:val="auto"/>
                <w:sz w:val="22"/>
                <w:szCs w:val="22"/>
                <w:lang w:val="en-US"/>
              </w:rPr>
              <w:t>1</w:t>
            </w:r>
            <w:r>
              <w:rPr>
                <w:rFonts w:ascii="Arial" w:hAnsi="Arial" w:cs="Arial"/>
                <w:color w:val="auto"/>
                <w:sz w:val="22"/>
                <w:szCs w:val="22"/>
                <w:lang w:val="mn-MN"/>
              </w:rPr>
              <w:t xml:space="preserve"> хувь буюу </w:t>
            </w:r>
            <w:r>
              <w:rPr>
                <w:rFonts w:hint="default" w:ascii="Arial" w:hAnsi="Arial" w:cs="Arial"/>
                <w:color w:val="auto"/>
                <w:sz w:val="22"/>
                <w:szCs w:val="22"/>
                <w:lang w:val="en-US"/>
              </w:rPr>
              <w:t>640.</w:t>
            </w:r>
            <w:r>
              <w:rPr>
                <w:rFonts w:hint="default" w:ascii="Arial" w:hAnsi="Arial" w:cs="Arial"/>
                <w:color w:val="auto"/>
                <w:sz w:val="22"/>
                <w:szCs w:val="22"/>
                <w:cs/>
                <w:lang w:val="mn-MN"/>
              </w:rPr>
              <w:t>4</w:t>
            </w:r>
            <w:r>
              <w:rPr>
                <w:rFonts w:ascii="Arial" w:hAnsi="Arial" w:cs="Arial"/>
                <w:color w:val="auto"/>
                <w:sz w:val="22"/>
                <w:szCs w:val="22"/>
                <w:lang w:val="mn-MN"/>
              </w:rPr>
              <w:t xml:space="preserve"> сая төгрөг, эргэлтийн бус хөрөнгө 9</w:t>
            </w:r>
            <w:r>
              <w:rPr>
                <w:rFonts w:hint="default" w:ascii="Arial" w:hAnsi="Arial" w:cs="Arial"/>
                <w:color w:val="auto"/>
                <w:sz w:val="22"/>
                <w:szCs w:val="22"/>
                <w:lang w:val="en-US"/>
              </w:rPr>
              <w:t>1</w:t>
            </w:r>
            <w:r>
              <w:rPr>
                <w:rFonts w:ascii="Arial" w:hAnsi="Arial" w:cs="Arial"/>
                <w:color w:val="auto"/>
                <w:sz w:val="22"/>
                <w:szCs w:val="22"/>
                <w:lang w:val="en-US"/>
              </w:rPr>
              <w:t>.</w:t>
            </w:r>
            <w:r>
              <w:rPr>
                <w:rFonts w:hint="default" w:ascii="Arial" w:hAnsi="Arial" w:cs="Arial"/>
                <w:color w:val="auto"/>
                <w:sz w:val="22"/>
                <w:szCs w:val="22"/>
                <w:lang w:val="en-US"/>
              </w:rPr>
              <w:t>9</w:t>
            </w:r>
            <w:r>
              <w:rPr>
                <w:rFonts w:ascii="Arial" w:hAnsi="Arial" w:cs="Arial"/>
                <w:color w:val="auto"/>
                <w:sz w:val="22"/>
                <w:szCs w:val="22"/>
                <w:lang w:val="mn-MN"/>
              </w:rPr>
              <w:t xml:space="preserve"> хувь буюу </w:t>
            </w:r>
            <w:r>
              <w:rPr>
                <w:rFonts w:hint="default" w:ascii="Arial" w:hAnsi="Arial" w:cs="Arial"/>
                <w:color w:val="auto"/>
                <w:sz w:val="22"/>
                <w:szCs w:val="22"/>
                <w:lang w:val="en-US"/>
              </w:rPr>
              <w:t>7</w:t>
            </w:r>
            <w:r>
              <w:rPr>
                <w:rFonts w:hint="default" w:ascii="Arial" w:hAnsi="Arial" w:cs="Arial"/>
                <w:color w:val="auto"/>
                <w:sz w:val="22"/>
                <w:szCs w:val="22"/>
                <w:cs/>
                <w:lang w:val="mn-MN"/>
              </w:rPr>
              <w:t>,</w:t>
            </w:r>
            <w:r>
              <w:rPr>
                <w:rFonts w:hint="default" w:ascii="Arial" w:hAnsi="Arial" w:cs="Arial"/>
                <w:color w:val="auto"/>
                <w:sz w:val="22"/>
                <w:szCs w:val="22"/>
                <w:lang w:val="en-US"/>
              </w:rPr>
              <w:t>269.7</w:t>
            </w:r>
            <w:r>
              <w:rPr>
                <w:rFonts w:ascii="Arial" w:hAnsi="Arial" w:cs="Arial"/>
                <w:color w:val="auto"/>
                <w:sz w:val="22"/>
                <w:szCs w:val="22"/>
                <w:lang w:val="mn-MN"/>
              </w:rPr>
              <w:t xml:space="preserve"> сая төгрөгийг эзэлж байна. Эргэлтийн хөрөнгийн </w:t>
            </w:r>
            <w:r>
              <w:rPr>
                <w:rFonts w:hint="default" w:ascii="Arial" w:hAnsi="Arial" w:cs="Arial"/>
                <w:color w:val="auto"/>
                <w:sz w:val="22"/>
                <w:szCs w:val="22"/>
                <w:cs/>
                <w:lang w:val="mn-MN"/>
              </w:rPr>
              <w:t>7</w:t>
            </w:r>
            <w:r>
              <w:rPr>
                <w:rFonts w:hint="default" w:ascii="Arial" w:hAnsi="Arial" w:cs="Arial"/>
                <w:color w:val="auto"/>
                <w:sz w:val="22"/>
                <w:szCs w:val="22"/>
                <w:lang w:val="en-US"/>
              </w:rPr>
              <w:t>4.9</w:t>
            </w:r>
            <w:r>
              <w:rPr>
                <w:rFonts w:ascii="Arial" w:hAnsi="Arial" w:cs="Arial"/>
                <w:color w:val="auto"/>
                <w:sz w:val="22"/>
                <w:szCs w:val="22"/>
                <w:lang w:val="mn-MN"/>
              </w:rPr>
              <w:t xml:space="preserve"> хувь буюу </w:t>
            </w:r>
            <w:r>
              <w:rPr>
                <w:rFonts w:hint="default" w:ascii="Arial" w:hAnsi="Arial" w:cs="Arial"/>
                <w:color w:val="auto"/>
                <w:sz w:val="22"/>
                <w:szCs w:val="22"/>
                <w:cs/>
                <w:lang w:val="mn-MN"/>
              </w:rPr>
              <w:t>479.5</w:t>
            </w:r>
            <w:r>
              <w:rPr>
                <w:rFonts w:ascii="Arial" w:hAnsi="Arial" w:cs="Arial"/>
                <w:color w:val="auto"/>
                <w:sz w:val="22"/>
                <w:szCs w:val="22"/>
                <w:lang w:val="mn-MN"/>
              </w:rPr>
              <w:t xml:space="preserve"> сая төгрөгийг мөнгө, авлага зэрэг түргэн хөрвөх хөрөнгө, </w:t>
            </w:r>
            <w:r>
              <w:rPr>
                <w:rFonts w:hint="default" w:ascii="Arial" w:hAnsi="Arial" w:cs="Arial"/>
                <w:color w:val="auto"/>
                <w:sz w:val="22"/>
                <w:szCs w:val="22"/>
                <w:cs/>
                <w:lang w:val="mn-MN"/>
              </w:rPr>
              <w:t>0</w:t>
            </w:r>
            <w:r>
              <w:rPr>
                <w:rFonts w:hint="default" w:ascii="Arial" w:hAnsi="Arial" w:cs="Arial"/>
                <w:color w:val="auto"/>
                <w:sz w:val="22"/>
                <w:szCs w:val="22"/>
                <w:lang w:val="en-US"/>
              </w:rPr>
              <w:t>.9</w:t>
            </w:r>
            <w:r>
              <w:rPr>
                <w:rFonts w:ascii="Arial" w:hAnsi="Arial" w:cs="Arial"/>
                <w:color w:val="auto"/>
                <w:sz w:val="22"/>
                <w:szCs w:val="22"/>
                <w:lang w:val="mn-MN"/>
              </w:rPr>
              <w:t xml:space="preserve"> хувь буюу </w:t>
            </w:r>
            <w:r>
              <w:rPr>
                <w:rFonts w:hint="default" w:ascii="Arial" w:hAnsi="Arial" w:cs="Arial"/>
                <w:color w:val="auto"/>
                <w:sz w:val="22"/>
                <w:szCs w:val="22"/>
                <w:cs/>
                <w:lang w:val="mn-MN"/>
              </w:rPr>
              <w:t>5.9</w:t>
            </w:r>
            <w:r>
              <w:rPr>
                <w:rFonts w:hint="default" w:ascii="Arial" w:hAnsi="Arial" w:cs="Arial"/>
                <w:color w:val="auto"/>
                <w:sz w:val="22"/>
                <w:szCs w:val="22"/>
                <w:lang w:val="en-US"/>
              </w:rPr>
              <w:t xml:space="preserve"> </w:t>
            </w:r>
            <w:r>
              <w:rPr>
                <w:rFonts w:ascii="Arial" w:hAnsi="Arial" w:cs="Arial"/>
                <w:color w:val="auto"/>
                <w:sz w:val="22"/>
                <w:szCs w:val="22"/>
                <w:lang w:val="mn-MN"/>
              </w:rPr>
              <w:t xml:space="preserve">сая төгрөгийг бараа материал, </w:t>
            </w:r>
            <w:r>
              <w:rPr>
                <w:rFonts w:hint="default" w:ascii="Arial" w:hAnsi="Arial" w:cs="Arial"/>
                <w:color w:val="auto"/>
                <w:sz w:val="22"/>
                <w:szCs w:val="22"/>
                <w:cs/>
                <w:lang w:val="mn-MN"/>
              </w:rPr>
              <w:t>24</w:t>
            </w:r>
            <w:r>
              <w:rPr>
                <w:rFonts w:hint="default" w:ascii="Arial" w:hAnsi="Arial" w:cs="Arial"/>
                <w:color w:val="auto"/>
                <w:sz w:val="22"/>
                <w:szCs w:val="22"/>
                <w:lang w:val="en-US"/>
              </w:rPr>
              <w:t>.2</w:t>
            </w:r>
            <w:r>
              <w:rPr>
                <w:rFonts w:ascii="Arial" w:hAnsi="Arial" w:cs="Arial"/>
                <w:color w:val="auto"/>
                <w:sz w:val="22"/>
                <w:szCs w:val="22"/>
                <w:lang w:val="en-US"/>
              </w:rPr>
              <w:t xml:space="preserve"> </w:t>
            </w:r>
            <w:r>
              <w:rPr>
                <w:rFonts w:ascii="Arial" w:hAnsi="Arial" w:cs="Arial"/>
                <w:color w:val="auto"/>
                <w:sz w:val="22"/>
                <w:szCs w:val="22"/>
                <w:lang w:val="mn-MN"/>
              </w:rPr>
              <w:t xml:space="preserve">хувь буюу </w:t>
            </w:r>
            <w:r>
              <w:rPr>
                <w:rFonts w:hint="default" w:ascii="Arial" w:hAnsi="Arial" w:cs="Arial"/>
                <w:color w:val="auto"/>
                <w:sz w:val="22"/>
                <w:szCs w:val="22"/>
                <w:cs/>
                <w:lang w:val="mn-MN"/>
              </w:rPr>
              <w:t>155.0</w:t>
            </w:r>
            <w:r>
              <w:rPr>
                <w:rFonts w:ascii="Arial" w:hAnsi="Arial" w:cs="Arial"/>
                <w:color w:val="auto"/>
                <w:sz w:val="22"/>
                <w:szCs w:val="22"/>
                <w:lang w:val="mn-MN"/>
              </w:rPr>
              <w:t xml:space="preserve"> сая төгрөгийг урьдчилж гарсан зардал эзэлж байна. Эргэлтийн бус хөрөнгийн дийлэнх хувь болох </w:t>
            </w:r>
            <w:r>
              <w:rPr>
                <w:rFonts w:ascii="Arial" w:hAnsi="Arial" w:cs="Arial"/>
                <w:color w:val="auto"/>
                <w:sz w:val="22"/>
                <w:szCs w:val="22"/>
                <w:lang w:val="en-US"/>
              </w:rPr>
              <w:t>9</w:t>
            </w:r>
            <w:r>
              <w:rPr>
                <w:rFonts w:ascii="Arial" w:hAnsi="Arial" w:cs="Arial"/>
                <w:color w:val="auto"/>
                <w:sz w:val="22"/>
                <w:szCs w:val="22"/>
                <w:lang w:val="mn-MN"/>
              </w:rPr>
              <w:t>9</w:t>
            </w:r>
            <w:r>
              <w:rPr>
                <w:rFonts w:ascii="Arial" w:hAnsi="Arial" w:cs="Arial"/>
                <w:color w:val="auto"/>
                <w:sz w:val="22"/>
                <w:szCs w:val="22"/>
                <w:lang w:val="en-US"/>
              </w:rPr>
              <w:t>.</w:t>
            </w:r>
            <w:r>
              <w:rPr>
                <w:rFonts w:ascii="Arial" w:hAnsi="Arial" w:cs="Arial"/>
                <w:color w:val="auto"/>
                <w:sz w:val="22"/>
                <w:szCs w:val="22"/>
                <w:lang w:val="mn-MN"/>
              </w:rPr>
              <w:t>6 хувь буюу 1</w:t>
            </w:r>
            <w:r>
              <w:rPr>
                <w:rFonts w:hint="default" w:ascii="Arial" w:hAnsi="Arial" w:cs="Arial"/>
                <w:color w:val="auto"/>
                <w:sz w:val="22"/>
                <w:szCs w:val="22"/>
                <w:cs/>
                <w:lang w:val="mn-MN"/>
              </w:rPr>
              <w:t>3</w:t>
            </w:r>
            <w:r>
              <w:rPr>
                <w:rFonts w:ascii="Arial" w:hAnsi="Arial" w:cs="Arial"/>
                <w:color w:val="auto"/>
                <w:sz w:val="22"/>
                <w:szCs w:val="22"/>
                <w:lang w:val="mn-MN"/>
              </w:rPr>
              <w:t>,</w:t>
            </w:r>
            <w:r>
              <w:rPr>
                <w:rFonts w:hint="default" w:ascii="Arial" w:hAnsi="Arial" w:cs="Arial"/>
                <w:color w:val="auto"/>
                <w:sz w:val="22"/>
                <w:szCs w:val="22"/>
                <w:cs/>
                <w:lang w:val="mn-MN"/>
              </w:rPr>
              <w:t>516</w:t>
            </w:r>
            <w:r>
              <w:rPr>
                <w:rFonts w:hint="default" w:ascii="Arial" w:hAnsi="Arial" w:cs="Arial"/>
                <w:color w:val="auto"/>
                <w:sz w:val="22"/>
                <w:szCs w:val="22"/>
                <w:lang w:val="en-US"/>
              </w:rPr>
              <w:t>.5</w:t>
            </w:r>
            <w:r>
              <w:rPr>
                <w:rFonts w:ascii="Arial" w:hAnsi="Arial" w:cs="Arial"/>
                <w:color w:val="auto"/>
                <w:sz w:val="22"/>
                <w:szCs w:val="22"/>
                <w:lang w:val="mn-MN"/>
              </w:rPr>
              <w:t xml:space="preserve"> </w:t>
            </w:r>
            <w:r>
              <w:rPr>
                <w:rFonts w:ascii="Arial" w:hAnsi="Arial" w:cs="Arial"/>
                <w:color w:val="auto"/>
                <w:sz w:val="22"/>
                <w:szCs w:val="22"/>
                <w:lang w:val="en-US"/>
              </w:rPr>
              <w:t>(</w:t>
            </w:r>
            <w:r>
              <w:rPr>
                <w:rFonts w:ascii="Arial" w:hAnsi="Arial" w:cs="Arial"/>
                <w:color w:val="auto"/>
                <w:sz w:val="22"/>
                <w:szCs w:val="22"/>
                <w:lang w:val="mn-MN"/>
              </w:rPr>
              <w:t xml:space="preserve">хуримтлагдсан элэгдэл нь </w:t>
            </w:r>
            <w:r>
              <w:rPr>
                <w:rFonts w:hint="default" w:ascii="Arial" w:hAnsi="Arial" w:cs="Arial"/>
                <w:color w:val="auto"/>
                <w:sz w:val="22"/>
                <w:szCs w:val="22"/>
                <w:lang w:val="en-US"/>
              </w:rPr>
              <w:t>6</w:t>
            </w:r>
            <w:r>
              <w:rPr>
                <w:rFonts w:ascii="Arial" w:hAnsi="Arial" w:cs="Arial"/>
                <w:color w:val="auto"/>
                <w:sz w:val="22"/>
                <w:szCs w:val="22"/>
                <w:lang w:val="en-US"/>
              </w:rPr>
              <w:t>,</w:t>
            </w:r>
            <w:r>
              <w:rPr>
                <w:rFonts w:hint="default" w:ascii="Arial" w:hAnsi="Arial" w:cs="Arial"/>
                <w:color w:val="auto"/>
                <w:sz w:val="22"/>
                <w:szCs w:val="22"/>
                <w:lang w:val="en-US"/>
              </w:rPr>
              <w:t>2</w:t>
            </w:r>
            <w:r>
              <w:rPr>
                <w:rFonts w:hint="default" w:ascii="Arial" w:hAnsi="Arial" w:cs="Arial"/>
                <w:color w:val="auto"/>
                <w:sz w:val="22"/>
                <w:szCs w:val="22"/>
                <w:cs/>
                <w:lang w:val="mn-MN"/>
              </w:rPr>
              <w:t>80.6</w:t>
            </w:r>
            <w:r>
              <w:rPr>
                <w:rFonts w:ascii="Arial" w:hAnsi="Arial" w:cs="Arial"/>
                <w:color w:val="auto"/>
                <w:sz w:val="22"/>
                <w:szCs w:val="22"/>
                <w:lang w:val="en-US"/>
              </w:rPr>
              <w:t xml:space="preserve"> </w:t>
            </w:r>
            <w:r>
              <w:rPr>
                <w:rFonts w:ascii="Arial" w:hAnsi="Arial" w:cs="Arial"/>
                <w:color w:val="auto"/>
                <w:sz w:val="22"/>
                <w:szCs w:val="22"/>
                <w:lang w:val="mn-MN"/>
              </w:rPr>
              <w:t>сая төгрөг</w:t>
            </w:r>
            <w:r>
              <w:rPr>
                <w:rFonts w:ascii="Arial" w:hAnsi="Arial" w:cs="Arial"/>
                <w:color w:val="auto"/>
                <w:sz w:val="22"/>
                <w:szCs w:val="22"/>
                <w:lang w:val="en-US"/>
              </w:rPr>
              <w:t>)</w:t>
            </w:r>
            <w:r>
              <w:rPr>
                <w:rFonts w:ascii="Arial" w:hAnsi="Arial" w:cs="Arial"/>
                <w:color w:val="auto"/>
                <w:sz w:val="22"/>
                <w:szCs w:val="22"/>
                <w:lang w:val="mn-MN"/>
              </w:rPr>
              <w:t xml:space="preserve"> сая төгрөгийг үндсэн хөрөнгө болох барилга байгууламж</w:t>
            </w:r>
            <w:r>
              <w:rPr>
                <w:rFonts w:ascii="Arial" w:hAnsi="Arial" w:cs="Arial"/>
                <w:color w:val="auto"/>
                <w:sz w:val="22"/>
                <w:szCs w:val="22"/>
                <w:lang w:val="en-US"/>
              </w:rPr>
              <w:t xml:space="preserve">, </w:t>
            </w:r>
            <w:r>
              <w:rPr>
                <w:rFonts w:ascii="Arial" w:hAnsi="Arial" w:cs="Arial"/>
                <w:color w:val="auto"/>
                <w:sz w:val="22"/>
                <w:szCs w:val="22"/>
                <w:lang w:val="mn-MN"/>
              </w:rPr>
              <w:t xml:space="preserve">машин тоног төхөөрөмж, тавилга, эд хогшил, 0.4 хувь буюу 33.8 сая төгрөгийг урт хугацаат хөрөнгө оруулалт эзэлж байна. </w:t>
            </w:r>
          </w:p>
          <w:p>
            <w:pPr>
              <w:spacing w:after="120"/>
              <w:jc w:val="both"/>
              <w:rPr>
                <w:rFonts w:ascii="Arial" w:hAnsi="Arial" w:cs="Arial"/>
                <w:color w:val="auto"/>
                <w:sz w:val="22"/>
                <w:szCs w:val="22"/>
                <w:lang w:val="mn-MN"/>
              </w:rPr>
            </w:pPr>
            <w:r>
              <w:rPr>
                <w:rFonts w:ascii="Arial" w:hAnsi="Arial" w:cs="Arial"/>
                <w:color w:val="auto"/>
                <w:sz w:val="22"/>
                <w:szCs w:val="22"/>
                <w:lang w:val="mn-MN"/>
              </w:rPr>
              <w:tab/>
            </w:r>
            <w:r>
              <w:rPr>
                <w:rFonts w:ascii="Arial" w:hAnsi="Arial" w:cs="Arial"/>
                <w:color w:val="auto"/>
                <w:sz w:val="22"/>
                <w:szCs w:val="22"/>
                <w:lang w:val="mn-MN"/>
              </w:rPr>
              <w:t xml:space="preserve">Өр төлбөр ба </w:t>
            </w:r>
            <w:r>
              <w:rPr>
                <w:rFonts w:ascii="Arial" w:hAnsi="Arial" w:cs="Arial"/>
                <w:color w:val="auto"/>
                <w:sz w:val="22"/>
                <w:szCs w:val="22"/>
                <w:cs/>
                <w:lang w:val="mn-MN"/>
              </w:rPr>
              <w:t>э</w:t>
            </w:r>
            <w:r>
              <w:rPr>
                <w:rFonts w:ascii="Arial" w:hAnsi="Arial" w:cs="Arial"/>
                <w:color w:val="auto"/>
                <w:sz w:val="22"/>
                <w:szCs w:val="22"/>
                <w:lang w:val="mn-MN"/>
              </w:rPr>
              <w:t xml:space="preserve">зэмшигчдийн өмчийн хувьд бусдад төлөх өр төлбөрийн хэмжээ </w:t>
            </w:r>
            <w:r>
              <w:rPr>
                <w:rFonts w:hint="default" w:ascii="Arial" w:hAnsi="Arial" w:cs="Arial"/>
                <w:color w:val="auto"/>
                <w:sz w:val="22"/>
                <w:szCs w:val="22"/>
                <w:cs/>
                <w:lang w:val="mn-MN"/>
              </w:rPr>
              <w:t>10,954.5</w:t>
            </w:r>
            <w:r>
              <w:rPr>
                <w:rFonts w:ascii="Arial" w:hAnsi="Arial" w:cs="Arial"/>
                <w:color w:val="auto"/>
                <w:sz w:val="22"/>
                <w:szCs w:val="22"/>
                <w:lang w:val="en-US"/>
              </w:rPr>
              <w:t xml:space="preserve"> </w:t>
            </w:r>
            <w:r>
              <w:rPr>
                <w:rFonts w:ascii="Arial" w:hAnsi="Arial" w:cs="Arial"/>
                <w:color w:val="auto"/>
                <w:sz w:val="22"/>
                <w:szCs w:val="22"/>
                <w:lang w:val="mn-MN"/>
              </w:rPr>
              <w:t>сая төгрөг, эзэмшигчдийн өмчийн дүн</w:t>
            </w:r>
            <w:r>
              <w:rPr>
                <w:rFonts w:hint="default" w:ascii="Arial" w:hAnsi="Arial" w:cs="Arial"/>
                <w:color w:val="auto"/>
                <w:sz w:val="22"/>
                <w:szCs w:val="22"/>
                <w:cs/>
                <w:lang w:val="mn-MN"/>
              </w:rPr>
              <w:t xml:space="preserve"> </w:t>
            </w:r>
            <w:r>
              <w:rPr>
                <w:rFonts w:ascii="Arial" w:hAnsi="Arial" w:cs="Arial"/>
                <w:color w:val="auto"/>
                <w:sz w:val="22"/>
                <w:szCs w:val="22"/>
                <w:lang w:val="mn-MN"/>
              </w:rPr>
              <w:t>-</w:t>
            </w:r>
            <w:r>
              <w:rPr>
                <w:rFonts w:hint="default" w:ascii="Arial" w:hAnsi="Arial" w:cs="Arial"/>
                <w:color w:val="auto"/>
                <w:sz w:val="22"/>
                <w:szCs w:val="22"/>
                <w:cs/>
                <w:lang w:val="mn-MN"/>
              </w:rPr>
              <w:t>3</w:t>
            </w:r>
            <w:r>
              <w:rPr>
                <w:rFonts w:hint="default" w:ascii="Arial" w:hAnsi="Arial" w:cs="Arial"/>
                <w:color w:val="auto"/>
                <w:sz w:val="22"/>
                <w:szCs w:val="22"/>
                <w:lang w:val="en-US"/>
              </w:rPr>
              <w:t>,</w:t>
            </w:r>
            <w:r>
              <w:rPr>
                <w:rFonts w:hint="default" w:ascii="Arial" w:hAnsi="Arial" w:cs="Arial"/>
                <w:color w:val="auto"/>
                <w:sz w:val="22"/>
                <w:szCs w:val="22"/>
                <w:cs/>
                <w:lang w:val="mn-MN"/>
              </w:rPr>
              <w:t>044</w:t>
            </w:r>
            <w:r>
              <w:rPr>
                <w:rFonts w:hint="default" w:ascii="Arial" w:hAnsi="Arial" w:cs="Arial"/>
                <w:color w:val="auto"/>
                <w:sz w:val="22"/>
                <w:szCs w:val="22"/>
                <w:lang w:val="en-US"/>
              </w:rPr>
              <w:t>.</w:t>
            </w:r>
            <w:r>
              <w:rPr>
                <w:rFonts w:hint="default" w:ascii="Arial" w:hAnsi="Arial" w:cs="Arial"/>
                <w:color w:val="auto"/>
                <w:sz w:val="22"/>
                <w:szCs w:val="22"/>
                <w:cs/>
                <w:lang w:val="mn-MN"/>
              </w:rPr>
              <w:t xml:space="preserve">4 </w:t>
            </w:r>
            <w:r>
              <w:rPr>
                <w:rFonts w:ascii="Arial" w:hAnsi="Arial" w:cs="Arial"/>
                <w:color w:val="auto"/>
                <w:sz w:val="22"/>
                <w:szCs w:val="22"/>
                <w:lang w:val="mn-MN"/>
              </w:rPr>
              <w:t>сая төгрөг байна. Нийт өр төлбөрийн 9</w:t>
            </w:r>
            <w:r>
              <w:rPr>
                <w:rFonts w:hint="default" w:ascii="Arial" w:hAnsi="Arial" w:cs="Arial"/>
                <w:color w:val="auto"/>
                <w:sz w:val="22"/>
                <w:szCs w:val="22"/>
                <w:cs/>
                <w:lang w:val="mn-MN"/>
              </w:rPr>
              <w:t>0.0</w:t>
            </w:r>
            <w:r>
              <w:rPr>
                <w:rFonts w:ascii="Arial" w:hAnsi="Arial" w:cs="Arial"/>
                <w:color w:val="auto"/>
                <w:sz w:val="22"/>
                <w:szCs w:val="22"/>
                <w:lang w:val="mn-MN"/>
              </w:rPr>
              <w:t xml:space="preserve"> хувь буюу 9,</w:t>
            </w:r>
            <w:r>
              <w:rPr>
                <w:rFonts w:hint="default" w:ascii="Arial" w:hAnsi="Arial" w:cs="Arial"/>
                <w:color w:val="auto"/>
                <w:sz w:val="22"/>
                <w:szCs w:val="22"/>
                <w:cs/>
                <w:lang w:val="mn-MN"/>
              </w:rPr>
              <w:t>857</w:t>
            </w:r>
            <w:r>
              <w:rPr>
                <w:rFonts w:hint="default" w:ascii="Arial" w:hAnsi="Arial" w:cs="Arial"/>
                <w:color w:val="auto"/>
                <w:sz w:val="22"/>
                <w:szCs w:val="22"/>
                <w:lang w:val="en-US"/>
              </w:rPr>
              <w:t>.</w:t>
            </w:r>
            <w:r>
              <w:rPr>
                <w:rFonts w:hint="default" w:ascii="Arial" w:hAnsi="Arial" w:cs="Arial"/>
                <w:color w:val="auto"/>
                <w:sz w:val="22"/>
                <w:szCs w:val="22"/>
                <w:cs/>
                <w:lang w:val="mn-MN"/>
              </w:rPr>
              <w:t>4</w:t>
            </w:r>
            <w:r>
              <w:rPr>
                <w:rFonts w:ascii="Arial" w:hAnsi="Arial" w:cs="Arial"/>
                <w:color w:val="auto"/>
                <w:sz w:val="22"/>
                <w:szCs w:val="22"/>
                <w:lang w:val="mn-MN"/>
              </w:rPr>
              <w:t xml:space="preserve"> сая төгрөгийг зээл, зээлийн хүүгийн хуримтлагдсан өр  эзэлдэг</w:t>
            </w:r>
            <w:r>
              <w:rPr>
                <w:rFonts w:hint="default" w:ascii="Arial" w:hAnsi="Arial" w:cs="Arial"/>
                <w:color w:val="auto"/>
                <w:sz w:val="22"/>
                <w:szCs w:val="22"/>
                <w:cs/>
                <w:lang w:val="mn-MN"/>
              </w:rPr>
              <w:t>.</w:t>
            </w:r>
            <w:r>
              <w:rPr>
                <w:rFonts w:ascii="Arial" w:hAnsi="Arial" w:cs="Arial"/>
                <w:color w:val="auto"/>
                <w:sz w:val="22"/>
                <w:szCs w:val="22"/>
                <w:lang w:val="mn-MN"/>
              </w:rPr>
              <w:t xml:space="preserve"> Эзэмшигчдийн өмч оны эхэнд -1.</w:t>
            </w:r>
            <w:r>
              <w:rPr>
                <w:rFonts w:hint="default" w:ascii="Arial" w:hAnsi="Arial" w:cs="Arial"/>
                <w:color w:val="auto"/>
                <w:sz w:val="22"/>
                <w:szCs w:val="22"/>
                <w:cs/>
                <w:lang w:val="mn-MN"/>
              </w:rPr>
              <w:t>148,1</w:t>
            </w:r>
            <w:r>
              <w:rPr>
                <w:rFonts w:ascii="Arial" w:hAnsi="Arial" w:cs="Arial"/>
                <w:color w:val="auto"/>
                <w:sz w:val="22"/>
                <w:szCs w:val="22"/>
                <w:lang w:val="mn-MN"/>
              </w:rPr>
              <w:t xml:space="preserve"> сая төгрөг байснаас</w:t>
            </w:r>
            <w:r>
              <w:rPr>
                <w:rFonts w:hint="default" w:ascii="Arial" w:hAnsi="Arial" w:cs="Arial"/>
                <w:color w:val="auto"/>
                <w:sz w:val="22"/>
                <w:szCs w:val="22"/>
                <w:lang w:val="mn-MN"/>
              </w:rPr>
              <w:t xml:space="preserve"> </w:t>
            </w:r>
            <w:r>
              <w:rPr>
                <w:rFonts w:ascii="Arial" w:hAnsi="Arial" w:cs="Arial"/>
                <w:color w:val="auto"/>
                <w:sz w:val="22"/>
                <w:szCs w:val="22"/>
                <w:lang w:val="mn-MN"/>
              </w:rPr>
              <w:t>оны эцэст -</w:t>
            </w:r>
            <w:r>
              <w:rPr>
                <w:rFonts w:hint="default" w:ascii="Arial" w:hAnsi="Arial" w:cs="Arial"/>
                <w:color w:val="auto"/>
                <w:sz w:val="22"/>
                <w:szCs w:val="22"/>
                <w:cs/>
                <w:lang w:val="mn-MN"/>
              </w:rPr>
              <w:t>3.044,4</w:t>
            </w:r>
            <w:r>
              <w:rPr>
                <w:rFonts w:ascii="Arial" w:hAnsi="Arial" w:cs="Arial"/>
                <w:color w:val="auto"/>
                <w:sz w:val="22"/>
                <w:szCs w:val="22"/>
                <w:lang w:val="mn-MN"/>
              </w:rPr>
              <w:t xml:space="preserve"> сая төгрөг болсон байна. </w:t>
            </w:r>
            <w:r>
              <w:rPr>
                <w:rFonts w:ascii="Arial" w:hAnsi="Arial" w:cs="Arial"/>
                <w:color w:val="auto"/>
                <w:sz w:val="22"/>
                <w:szCs w:val="22"/>
                <w:lang w:val="mn-MN"/>
              </w:rPr>
              <w:tab/>
            </w:r>
          </w:p>
          <w:p>
            <w:pPr>
              <w:spacing w:after="120"/>
              <w:ind w:firstLine="660" w:firstLineChars="300"/>
              <w:jc w:val="both"/>
              <w:rPr>
                <w:rFonts w:ascii="Arial" w:hAnsi="Arial" w:cs="Arial"/>
                <w:color w:val="auto"/>
                <w:sz w:val="22"/>
                <w:szCs w:val="22"/>
                <w:lang w:val="mn-MN"/>
              </w:rPr>
            </w:pPr>
            <w:r>
              <w:rPr>
                <w:rFonts w:ascii="Arial" w:hAnsi="Arial" w:cs="Arial"/>
                <w:color w:val="auto"/>
                <w:sz w:val="22"/>
                <w:szCs w:val="22"/>
                <w:lang w:val="mn-MN"/>
              </w:rPr>
              <w:t xml:space="preserve"> </w:t>
            </w:r>
            <w:r>
              <w:rPr>
                <w:rFonts w:hint="default" w:ascii="Arial" w:hAnsi="Arial" w:cs="Arial"/>
                <w:color w:val="auto"/>
                <w:sz w:val="22"/>
                <w:szCs w:val="22"/>
                <w:cs/>
                <w:lang w:val="mn-MN"/>
              </w:rPr>
              <w:t xml:space="preserve">“Улсын их дэлгүүр” </w:t>
            </w:r>
            <w:r>
              <w:rPr>
                <w:rFonts w:ascii="Arial" w:hAnsi="Arial" w:cs="Arial"/>
                <w:color w:val="auto"/>
                <w:sz w:val="22"/>
                <w:szCs w:val="22"/>
                <w:lang w:val="mn-MN"/>
              </w:rPr>
              <w:t>ХК нь 20</w:t>
            </w:r>
            <w:r>
              <w:rPr>
                <w:rFonts w:hint="default" w:ascii="Arial" w:hAnsi="Arial" w:cs="Arial"/>
                <w:color w:val="auto"/>
                <w:sz w:val="22"/>
                <w:szCs w:val="22"/>
                <w:cs/>
                <w:lang w:val="mn-MN"/>
              </w:rPr>
              <w:t>20</w:t>
            </w:r>
            <w:r>
              <w:rPr>
                <w:rFonts w:ascii="Arial" w:hAnsi="Arial" w:cs="Arial"/>
                <w:color w:val="auto"/>
                <w:sz w:val="22"/>
                <w:szCs w:val="22"/>
                <w:lang w:val="mn-MN"/>
              </w:rPr>
              <w:t xml:space="preserve"> онд</w:t>
            </w:r>
            <w:r>
              <w:rPr>
                <w:rFonts w:hint="default" w:ascii="Arial" w:hAnsi="Arial" w:cs="Arial"/>
                <w:color w:val="auto"/>
                <w:sz w:val="22"/>
                <w:szCs w:val="22"/>
                <w:cs/>
                <w:lang w:val="mn-MN"/>
              </w:rPr>
              <w:t xml:space="preserve"> </w:t>
            </w:r>
            <w:r>
              <w:rPr>
                <w:rFonts w:ascii="Arial" w:hAnsi="Arial" w:cs="Arial"/>
                <w:color w:val="auto"/>
                <w:sz w:val="22"/>
                <w:szCs w:val="22"/>
                <w:lang w:val="mn-MN"/>
              </w:rPr>
              <w:t>НӨАТатварт</w:t>
            </w:r>
            <w:r>
              <w:rPr>
                <w:rFonts w:hint="default" w:ascii="Arial" w:hAnsi="Arial" w:cs="Arial"/>
                <w:color w:val="auto"/>
                <w:sz w:val="22"/>
                <w:szCs w:val="22"/>
                <w:cs/>
                <w:lang w:val="mn-MN"/>
              </w:rPr>
              <w:t xml:space="preserve"> 126.8</w:t>
            </w:r>
            <w:r>
              <w:rPr>
                <w:rFonts w:ascii="Arial" w:hAnsi="Arial" w:cs="Arial"/>
                <w:color w:val="auto"/>
                <w:sz w:val="22"/>
                <w:szCs w:val="22"/>
                <w:lang w:val="mn-MN"/>
              </w:rPr>
              <w:t xml:space="preserve"> сая төгрөг, үл хөдлөх хөрөнг</w:t>
            </w:r>
            <w:r>
              <w:rPr>
                <w:rFonts w:ascii="Arial" w:hAnsi="Arial" w:cs="Arial"/>
                <w:color w:val="auto"/>
                <w:sz w:val="22"/>
                <w:szCs w:val="22"/>
                <w:cs/>
                <w:lang w:val="mn-MN"/>
              </w:rPr>
              <w:t>ийн</w:t>
            </w:r>
            <w:r>
              <w:rPr>
                <w:rFonts w:ascii="Arial" w:hAnsi="Arial" w:cs="Arial"/>
                <w:color w:val="auto"/>
                <w:sz w:val="22"/>
                <w:szCs w:val="22"/>
                <w:lang w:val="mn-MN"/>
              </w:rPr>
              <w:t xml:space="preserve"> албан татварт </w:t>
            </w:r>
            <w:r>
              <w:rPr>
                <w:rFonts w:hint="default" w:ascii="Arial" w:hAnsi="Arial" w:cs="Arial"/>
                <w:color w:val="auto"/>
                <w:sz w:val="22"/>
                <w:szCs w:val="22"/>
                <w:lang w:val="mn-MN"/>
              </w:rPr>
              <w:t>1</w:t>
            </w:r>
            <w:r>
              <w:rPr>
                <w:rFonts w:hint="default" w:ascii="Arial" w:hAnsi="Arial" w:cs="Arial"/>
                <w:color w:val="auto"/>
                <w:sz w:val="22"/>
                <w:szCs w:val="22"/>
                <w:cs/>
                <w:lang w:val="mn-MN"/>
              </w:rPr>
              <w:t>26.3</w:t>
            </w:r>
            <w:r>
              <w:rPr>
                <w:rFonts w:hint="default" w:ascii="Arial" w:hAnsi="Arial" w:cs="Arial"/>
                <w:color w:val="auto"/>
                <w:sz w:val="22"/>
                <w:szCs w:val="22"/>
                <w:lang w:val="mn-MN"/>
              </w:rPr>
              <w:t xml:space="preserve"> </w:t>
            </w:r>
            <w:r>
              <w:rPr>
                <w:rFonts w:ascii="Arial" w:hAnsi="Arial" w:cs="Arial"/>
                <w:color w:val="auto"/>
                <w:sz w:val="22"/>
                <w:szCs w:val="22"/>
                <w:lang w:val="mn-MN"/>
              </w:rPr>
              <w:t>сая төгрөг, ХХОАТатвар</w:t>
            </w:r>
            <w:r>
              <w:rPr>
                <w:rFonts w:ascii="Arial" w:hAnsi="Arial" w:cs="Arial"/>
                <w:color w:val="auto"/>
                <w:sz w:val="22"/>
                <w:szCs w:val="22"/>
                <w:cs/>
                <w:lang w:val="mn-MN"/>
              </w:rPr>
              <w:t>т</w:t>
            </w:r>
            <w:r>
              <w:rPr>
                <w:rFonts w:hint="default" w:ascii="Arial" w:hAnsi="Arial" w:cs="Arial"/>
                <w:color w:val="auto"/>
                <w:sz w:val="22"/>
                <w:szCs w:val="22"/>
                <w:cs/>
                <w:lang w:val="mn-MN"/>
              </w:rPr>
              <w:t xml:space="preserve"> 2.3 сая төгрөг,</w:t>
            </w:r>
            <w:r>
              <w:rPr>
                <w:rFonts w:ascii="Arial" w:hAnsi="Arial" w:cs="Arial"/>
                <w:color w:val="auto"/>
                <w:sz w:val="22"/>
                <w:szCs w:val="22"/>
                <w:lang w:val="mn-MN"/>
              </w:rPr>
              <w:t xml:space="preserve"> НДШимтгэлд </w:t>
            </w:r>
            <w:r>
              <w:rPr>
                <w:rFonts w:hint="default" w:ascii="Arial" w:hAnsi="Arial" w:cs="Arial"/>
                <w:color w:val="auto"/>
                <w:sz w:val="22"/>
                <w:szCs w:val="22"/>
                <w:cs/>
                <w:lang w:val="mn-MN"/>
              </w:rPr>
              <w:t>6</w:t>
            </w:r>
            <w:r>
              <w:rPr>
                <w:rFonts w:hint="default" w:ascii="Arial" w:hAnsi="Arial" w:cs="Arial"/>
                <w:color w:val="auto"/>
                <w:sz w:val="22"/>
                <w:szCs w:val="22"/>
                <w:lang w:val="en-US"/>
              </w:rPr>
              <w:t>.1</w:t>
            </w:r>
            <w:r>
              <w:rPr>
                <w:rFonts w:ascii="Arial" w:hAnsi="Arial" w:cs="Arial"/>
                <w:color w:val="auto"/>
                <w:sz w:val="22"/>
                <w:szCs w:val="22"/>
                <w:lang w:val="mn-MN"/>
              </w:rPr>
              <w:t xml:space="preserve"> сая төгрөг, </w:t>
            </w:r>
            <w:r>
              <w:rPr>
                <w:rFonts w:ascii="Arial" w:hAnsi="Arial" w:cs="Arial"/>
                <w:color w:val="auto"/>
                <w:sz w:val="22"/>
                <w:szCs w:val="22"/>
                <w:cs/>
                <w:lang w:val="mn-MN"/>
              </w:rPr>
              <w:t>газрын</w:t>
            </w:r>
            <w:r>
              <w:rPr>
                <w:rFonts w:hint="default" w:ascii="Arial" w:hAnsi="Arial" w:cs="Arial"/>
                <w:color w:val="auto"/>
                <w:sz w:val="22"/>
                <w:szCs w:val="22"/>
                <w:cs/>
                <w:lang w:val="mn-MN"/>
              </w:rPr>
              <w:t xml:space="preserve"> татварт 14.1 сая төгрөг </w:t>
            </w:r>
            <w:r>
              <w:rPr>
                <w:rFonts w:ascii="Arial" w:hAnsi="Arial" w:cs="Arial"/>
                <w:color w:val="auto"/>
                <w:sz w:val="22"/>
                <w:szCs w:val="22"/>
                <w:lang w:val="mn-MN"/>
              </w:rPr>
              <w:t xml:space="preserve">нийт дүнгээрээ  </w:t>
            </w:r>
            <w:r>
              <w:rPr>
                <w:rFonts w:hint="default" w:ascii="Arial" w:hAnsi="Arial" w:cs="Arial"/>
                <w:color w:val="auto"/>
                <w:sz w:val="22"/>
                <w:szCs w:val="22"/>
                <w:cs/>
                <w:lang w:val="mn-MN"/>
              </w:rPr>
              <w:t>275</w:t>
            </w:r>
            <w:r>
              <w:rPr>
                <w:rFonts w:ascii="Arial" w:hAnsi="Arial" w:cs="Arial"/>
                <w:color w:val="auto"/>
                <w:sz w:val="22"/>
                <w:szCs w:val="22"/>
                <w:lang w:val="mn-MN"/>
              </w:rPr>
              <w:t>.</w:t>
            </w:r>
            <w:r>
              <w:rPr>
                <w:rFonts w:hint="default" w:ascii="Arial" w:hAnsi="Arial" w:cs="Arial"/>
                <w:color w:val="auto"/>
                <w:sz w:val="22"/>
                <w:szCs w:val="22"/>
                <w:lang w:val="en-US"/>
              </w:rPr>
              <w:t>6</w:t>
            </w:r>
            <w:r>
              <w:rPr>
                <w:rFonts w:ascii="Arial" w:hAnsi="Arial" w:cs="Arial"/>
                <w:color w:val="auto"/>
                <w:sz w:val="22"/>
                <w:szCs w:val="22"/>
                <w:lang w:val="mn-MN"/>
              </w:rPr>
              <w:t xml:space="preserve"> сая төгрөгийг Улсын төвлөрсөн төсөвт төлсөн байна.</w:t>
            </w:r>
          </w:p>
          <w:p>
            <w:pPr>
              <w:spacing w:after="0" w:line="240" w:lineRule="auto"/>
              <w:rPr>
                <w:rFonts w:hint="default" w:ascii="Times New Roman" w:hAnsi="Times New Roman" w:eastAsia="Calibri" w:cs="Times New Roman"/>
                <w:lang w:val="en-US"/>
              </w:rPr>
            </w:pPr>
          </w:p>
          <w:p>
            <w:pPr>
              <w:numPr>
                <w:ilvl w:val="0"/>
                <w:numId w:val="1"/>
              </w:numPr>
              <w:spacing w:after="0" w:line="240" w:lineRule="auto"/>
              <w:contextualSpacing/>
              <w:rPr>
                <w:rFonts w:ascii="Times New Roman" w:hAnsi="Times New Roman" w:eastAsia="Calibri" w:cs="Times New Roman"/>
                <w:b/>
                <w:bCs/>
                <w:color w:val="000000"/>
              </w:rPr>
            </w:pPr>
            <w:r>
              <w:rPr>
                <w:rFonts w:ascii="Times New Roman" w:hAnsi="Times New Roman" w:eastAsia="Calibri" w:cs="Times New Roman"/>
                <w:b/>
                <w:bCs/>
                <w:i/>
                <w:color w:val="000000"/>
                <w:lang w:val="mn-MN"/>
              </w:rPr>
              <w:t xml:space="preserve"> </w:t>
            </w:r>
            <w:r>
              <w:rPr>
                <w:rFonts w:ascii="Times New Roman" w:hAnsi="Times New Roman" w:eastAsia="Calibri" w:cs="Times New Roman"/>
                <w:b/>
                <w:bCs/>
                <w:i/>
                <w:color w:val="000000"/>
              </w:rPr>
              <w:t>Хувьцаа эзэмшигчдийн талаарх мэдээлэл</w:t>
            </w:r>
            <w:r>
              <w:rPr>
                <w:rFonts w:ascii="Times New Roman" w:hAnsi="Times New Roman" w:eastAsia="Calibri" w:cs="Times New Roman"/>
                <w:b/>
                <w:bCs/>
                <w:color w:val="000000"/>
                <w:lang w:val="mn-MN"/>
              </w:rPr>
              <w:t xml:space="preserve"> </w:t>
            </w:r>
          </w:p>
          <w:p>
            <w:pPr>
              <w:spacing w:after="0" w:line="240" w:lineRule="auto"/>
              <w:ind w:left="360"/>
              <w:contextualSpacing/>
              <w:rPr>
                <w:rFonts w:ascii="Times New Roman" w:hAnsi="Times New Roman" w:eastAsia="Calibri" w:cs="Times New Roman"/>
                <w:color w:val="000000"/>
                <w:lang w:val="mn-M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714"/>
              <w:gridCol w:w="1849"/>
              <w:gridCol w:w="1988"/>
              <w:gridCol w:w="20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д/д</w:t>
                  </w:r>
                </w:p>
              </w:tc>
              <w:tc>
                <w:tcPr>
                  <w:tcW w:w="1718"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Ангилал</w:t>
                  </w:r>
                </w:p>
              </w:tc>
              <w:tc>
                <w:tcPr>
                  <w:tcW w:w="1855"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Улсын нэр</w:t>
                  </w:r>
                </w:p>
              </w:tc>
              <w:tc>
                <w:tcPr>
                  <w:tcW w:w="1991"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Эцэг /эх/-ийн нэр</w:t>
                  </w:r>
                </w:p>
              </w:tc>
              <w:tc>
                <w:tcPr>
                  <w:tcW w:w="2059"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Нэр</w:t>
                  </w:r>
                </w:p>
              </w:tc>
              <w:tc>
                <w:tcPr>
                  <w:tcW w:w="2075"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Бүртгэсэн огноо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1</w:t>
                  </w:r>
                </w:p>
              </w:tc>
              <w:tc>
                <w:tcPr>
                  <w:tcW w:w="1718"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Иргэн</w:t>
                  </w:r>
                </w:p>
              </w:tc>
              <w:tc>
                <w:tcPr>
                  <w:tcW w:w="1855"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Монгол</w:t>
                  </w:r>
                </w:p>
              </w:tc>
              <w:tc>
                <w:tcPr>
                  <w:tcW w:w="1991"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Шагдарсүрэн</w:t>
                  </w:r>
                </w:p>
              </w:tc>
              <w:tc>
                <w:tcPr>
                  <w:tcW w:w="2059"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Баярсайхан</w:t>
                  </w:r>
                </w:p>
              </w:tc>
              <w:tc>
                <w:tcPr>
                  <w:tcW w:w="2075"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2008-04-03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2</w:t>
                  </w:r>
                </w:p>
              </w:tc>
              <w:tc>
                <w:tcPr>
                  <w:tcW w:w="1718"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Иргэн</w:t>
                  </w:r>
                </w:p>
              </w:tc>
              <w:tc>
                <w:tcPr>
                  <w:tcW w:w="1855"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Монгол</w:t>
                  </w:r>
                </w:p>
              </w:tc>
              <w:tc>
                <w:tcPr>
                  <w:tcW w:w="1991"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Рэнцэн</w:t>
                  </w:r>
                </w:p>
              </w:tc>
              <w:tc>
                <w:tcPr>
                  <w:tcW w:w="2059"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Содном</w:t>
                  </w:r>
                </w:p>
              </w:tc>
              <w:tc>
                <w:tcPr>
                  <w:tcW w:w="2075"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2008-04-03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3</w:t>
                  </w:r>
                </w:p>
              </w:tc>
              <w:tc>
                <w:tcPr>
                  <w:tcW w:w="1718"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Иргэн</w:t>
                  </w:r>
                </w:p>
              </w:tc>
              <w:tc>
                <w:tcPr>
                  <w:tcW w:w="1855"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Монгол</w:t>
                  </w:r>
                </w:p>
              </w:tc>
              <w:tc>
                <w:tcPr>
                  <w:tcW w:w="1991" w:type="dxa"/>
                  <w:vAlign w:val="center"/>
                </w:tcPr>
                <w:p>
                  <w:pPr>
                    <w:spacing w:after="0" w:line="240" w:lineRule="auto"/>
                    <w:jc w:val="left"/>
                    <w:rPr>
                      <w:rFonts w:hint="default" w:ascii="Arial" w:hAnsi="Arial" w:eastAsia="Calibri" w:cs="Arial"/>
                      <w:bCs/>
                      <w:color w:val="000000"/>
                      <w:sz w:val="22"/>
                      <w:szCs w:val="22"/>
                      <w:vertAlign w:val="baseline"/>
                    </w:rPr>
                  </w:pPr>
                </w:p>
              </w:tc>
              <w:tc>
                <w:tcPr>
                  <w:tcW w:w="2059"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Бусад гишүүд</w:t>
                  </w:r>
                </w:p>
              </w:tc>
              <w:tc>
                <w:tcPr>
                  <w:tcW w:w="2075"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2008-04-03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4</w:t>
                  </w:r>
                </w:p>
              </w:tc>
              <w:tc>
                <w:tcPr>
                  <w:tcW w:w="1718"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Иргэн</w:t>
                  </w:r>
                </w:p>
              </w:tc>
              <w:tc>
                <w:tcPr>
                  <w:tcW w:w="1855"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Монгол</w:t>
                  </w:r>
                </w:p>
              </w:tc>
              <w:tc>
                <w:tcPr>
                  <w:tcW w:w="1991"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Шагдарсүрэн</w:t>
                  </w:r>
                </w:p>
              </w:tc>
              <w:tc>
                <w:tcPr>
                  <w:tcW w:w="2059"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Уламбаяр</w:t>
                  </w:r>
                </w:p>
              </w:tc>
              <w:tc>
                <w:tcPr>
                  <w:tcW w:w="2075"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2008-04-03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5</w:t>
                  </w:r>
                </w:p>
              </w:tc>
              <w:tc>
                <w:tcPr>
                  <w:tcW w:w="1718"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Иргэн</w:t>
                  </w:r>
                </w:p>
              </w:tc>
              <w:tc>
                <w:tcPr>
                  <w:tcW w:w="1855"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Монгол</w:t>
                  </w:r>
                </w:p>
              </w:tc>
              <w:tc>
                <w:tcPr>
                  <w:tcW w:w="1991"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Амарбаяр</w:t>
                  </w:r>
                </w:p>
              </w:tc>
              <w:tc>
                <w:tcPr>
                  <w:tcW w:w="2059"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Шагдарсүрэн</w:t>
                  </w:r>
                </w:p>
              </w:tc>
              <w:tc>
                <w:tcPr>
                  <w:tcW w:w="2075"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2008-04-03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6</w:t>
                  </w:r>
                </w:p>
              </w:tc>
              <w:tc>
                <w:tcPr>
                  <w:tcW w:w="1718"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Иргэн</w:t>
                  </w:r>
                </w:p>
              </w:tc>
              <w:tc>
                <w:tcPr>
                  <w:tcW w:w="1855"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Монгол</w:t>
                  </w:r>
                </w:p>
              </w:tc>
              <w:tc>
                <w:tcPr>
                  <w:tcW w:w="1991"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Шагдарсүрэн</w:t>
                  </w:r>
                </w:p>
              </w:tc>
              <w:tc>
                <w:tcPr>
                  <w:tcW w:w="2059"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Энхбаяр</w:t>
                  </w:r>
                </w:p>
              </w:tc>
              <w:tc>
                <w:tcPr>
                  <w:tcW w:w="2075"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2008-04-03</w:t>
                  </w:r>
                </w:p>
              </w:tc>
            </w:tr>
          </w:tbl>
          <w:p>
            <w:pPr>
              <w:spacing w:after="0" w:line="240" w:lineRule="auto"/>
              <w:rPr>
                <w:rFonts w:ascii="Times New Roman" w:hAnsi="Times New Roman" w:eastAsia="Calibri" w:cs="Times New Roman"/>
                <w:bCs/>
                <w:color w:val="000000"/>
              </w:rPr>
            </w:pPr>
          </w:p>
          <w:p>
            <w:pPr>
              <w:spacing w:after="0" w:line="240" w:lineRule="auto"/>
              <w:rPr>
                <w:rFonts w:ascii="Times New Roman" w:hAnsi="Times New Roman" w:eastAsia="Calibri" w:cs="Times New Roman"/>
                <w:bCs/>
                <w:color w:val="000000"/>
              </w:rPr>
            </w:pPr>
          </w:p>
          <w:p>
            <w:pPr>
              <w:numPr>
                <w:ilvl w:val="0"/>
                <w:numId w:val="1"/>
              </w:numPr>
              <w:spacing w:after="0" w:line="240" w:lineRule="auto"/>
              <w:contextualSpacing/>
              <w:rPr>
                <w:rFonts w:ascii="Times New Roman" w:hAnsi="Times New Roman" w:eastAsia="Calibri" w:cs="Times New Roman"/>
                <w:b/>
                <w:bCs/>
                <w:color w:val="000000"/>
              </w:rPr>
            </w:pPr>
            <w:r>
              <w:rPr>
                <w:rFonts w:ascii="Times New Roman" w:hAnsi="Times New Roman" w:eastAsia="Calibri" w:cs="Times New Roman"/>
                <w:b/>
                <w:bCs/>
                <w:i/>
                <w:color w:val="000000"/>
              </w:rPr>
              <w:t xml:space="preserve"> Ногдол ашгийн талаарх мэдээлэл</w:t>
            </w:r>
            <w:r>
              <w:rPr>
                <w:rFonts w:ascii="Times New Roman" w:hAnsi="Times New Roman" w:eastAsia="Calibri" w:cs="Times New Roman"/>
                <w:b/>
                <w:bCs/>
                <w:color w:val="000000"/>
                <w:lang w:val="mn-MN"/>
              </w:rPr>
              <w:t xml:space="preserve"> </w:t>
            </w:r>
          </w:p>
          <w:p>
            <w:pPr>
              <w:spacing w:after="0" w:line="240" w:lineRule="auto"/>
              <w:ind w:left="360"/>
              <w:contextualSpacing/>
              <w:rPr>
                <w:rFonts w:ascii="Times New Roman" w:hAnsi="Times New Roman" w:eastAsia="Calibri" w:cs="Times New Roman"/>
                <w:b/>
                <w:bCs/>
                <w:color w:val="000000"/>
              </w:rPr>
            </w:pPr>
          </w:p>
          <w:p>
            <w:pPr>
              <w:spacing w:after="0" w:line="240" w:lineRule="auto"/>
              <w:ind w:left="360"/>
              <w:contextualSpacing/>
              <w:rPr>
                <w:rFonts w:hint="default" w:ascii="Arial" w:hAnsi="Arial" w:eastAsia="Calibri" w:cs="Arial"/>
                <w:b/>
                <w:bCs/>
                <w:color w:val="000000"/>
                <w:sz w:val="22"/>
                <w:szCs w:val="22"/>
                <w:lang w:val="mn-MN"/>
              </w:rPr>
            </w:pPr>
            <w:r>
              <w:rPr>
                <w:rFonts w:hint="default" w:ascii="Arial" w:hAnsi="Arial" w:eastAsia="Calibri" w:cs="Arial"/>
                <w:b w:val="0"/>
                <w:bCs w:val="0"/>
                <w:color w:val="000000"/>
                <w:sz w:val="22"/>
                <w:szCs w:val="22"/>
                <w:lang w:val="mn-MN"/>
              </w:rPr>
              <w:t>20</w:t>
            </w:r>
            <w:r>
              <w:rPr>
                <w:rFonts w:hint="default" w:ascii="Arial" w:hAnsi="Arial" w:eastAsia="Calibri" w:cs="Arial"/>
                <w:b w:val="0"/>
                <w:bCs w:val="0"/>
                <w:color w:val="000000"/>
                <w:sz w:val="22"/>
                <w:szCs w:val="22"/>
                <w:cs/>
                <w:lang w:val="mn-MN"/>
              </w:rPr>
              <w:t>20</w:t>
            </w:r>
            <w:bookmarkStart w:id="0" w:name="_GoBack"/>
            <w:bookmarkEnd w:id="0"/>
            <w:r>
              <w:rPr>
                <w:rFonts w:hint="default" w:ascii="Arial" w:hAnsi="Arial" w:eastAsia="Calibri" w:cs="Arial"/>
                <w:b w:val="0"/>
                <w:bCs w:val="0"/>
                <w:color w:val="000000"/>
                <w:sz w:val="22"/>
                <w:szCs w:val="22"/>
                <w:lang w:val="mn-MN"/>
              </w:rPr>
              <w:t xml:space="preserve"> оны үйл ажиллагааны ашгаас ногдол ашиг хуваарилахгүй байхаар шийдвэрлэсэн.</w:t>
            </w:r>
          </w:p>
          <w:p>
            <w:pPr>
              <w:spacing w:after="0" w:line="240" w:lineRule="auto"/>
              <w:rPr>
                <w:rFonts w:ascii="Times New Roman" w:hAnsi="Times New Roman" w:eastAsia="Calibri" w:cs="Times New Roman"/>
                <w:b/>
                <w:bCs/>
                <w:color w:val="000000"/>
              </w:rPr>
            </w:pPr>
          </w:p>
          <w:p>
            <w:pPr>
              <w:widowControl w:val="0"/>
              <w:numPr>
                <w:ilvl w:val="0"/>
                <w:numId w:val="1"/>
              </w:numPr>
              <w:spacing w:before="55" w:after="0" w:line="240" w:lineRule="auto"/>
              <w:outlineLvl w:val="1"/>
              <w:rPr>
                <w:rFonts w:ascii="Times New Roman" w:hAnsi="Times New Roman" w:eastAsia="Times New Roman" w:cs="Times New Roman"/>
                <w:b/>
                <w:bCs/>
                <w:iCs/>
                <w:lang w:val="mn-MN"/>
              </w:rPr>
            </w:pPr>
            <w:r>
              <w:rPr>
                <w:rFonts w:ascii="Times New Roman" w:hAnsi="Times New Roman" w:eastAsia="Times New Roman" w:cs="Times New Roman"/>
                <w:b/>
                <w:bCs/>
                <w:i/>
                <w:iCs/>
                <w:lang w:val="mn-MN"/>
              </w:rPr>
              <w:t>Бусад шаардлагатай мэдээлэл</w:t>
            </w:r>
            <w:r>
              <w:rPr>
                <w:rFonts w:ascii="Times New Roman" w:hAnsi="Times New Roman" w:eastAsia="Times New Roman" w:cs="Times New Roman"/>
                <w:b/>
                <w:bCs/>
                <w:iCs/>
                <w:lang w:val="mn-MN"/>
              </w:rPr>
              <w:t xml:space="preserve"> </w:t>
            </w:r>
          </w:p>
          <w:p>
            <w:pPr>
              <w:keepNext/>
              <w:spacing w:after="60" w:line="240" w:lineRule="auto"/>
              <w:ind w:left="1440" w:hanging="720"/>
              <w:outlineLvl w:val="1"/>
              <w:rPr>
                <w:rFonts w:hint="default" w:ascii="Times New Roman" w:hAnsi="Times New Roman" w:eastAsia="Times New Roman" w:cs="Times New Roman"/>
                <w:b/>
                <w:i/>
                <w:iCs/>
                <w:color w:val="000000"/>
                <w:lang w:val="mn-MN"/>
              </w:rPr>
            </w:pPr>
          </w:p>
          <w:p>
            <w:pPr>
              <w:spacing w:after="0" w:line="240" w:lineRule="auto"/>
              <w:rPr>
                <w:rFonts w:ascii="Times New Roman" w:hAnsi="Times New Roman" w:eastAsia="Calibri" w:cs="Times New Roman"/>
              </w:rPr>
            </w:pPr>
          </w:p>
          <w:p>
            <w:pPr>
              <w:spacing w:after="0" w:line="240" w:lineRule="auto"/>
              <w:rPr>
                <w:rFonts w:ascii="Times New Roman" w:hAnsi="Times New Roman" w:eastAsia="Calibri" w:cs="Times New Roman"/>
              </w:rPr>
            </w:pPr>
          </w:p>
          <w:p>
            <w:pPr>
              <w:spacing w:after="0" w:line="240" w:lineRule="auto"/>
              <w:rPr>
                <w:rFonts w:ascii="Times New Roman" w:hAnsi="Times New Roman" w:eastAsia="Calibri" w:cs="Times New Roman"/>
              </w:rPr>
            </w:pPr>
          </w:p>
          <w:p>
            <w:pPr>
              <w:spacing w:after="0" w:line="240" w:lineRule="auto"/>
              <w:rPr>
                <w:rFonts w:ascii="Calibri" w:hAnsi="Calibri" w:eastAsia="Calibri" w:cs="Times New Roman"/>
              </w:rPr>
            </w:pPr>
          </w:p>
          <w:p>
            <w:pPr>
              <w:keepNext/>
              <w:spacing w:before="55" w:after="60" w:line="240" w:lineRule="auto"/>
              <w:ind w:left="720"/>
              <w:jc w:val="both"/>
              <w:outlineLvl w:val="1"/>
              <w:rPr>
                <w:rFonts w:ascii="Times New Roman" w:hAnsi="Times New Roman" w:eastAsia="Times New Roman" w:cs="Times New Roman"/>
                <w:bCs/>
                <w:iCs/>
                <w:color w:val="FF0000"/>
                <w:lang w:val="mn-MN"/>
              </w:rPr>
            </w:pPr>
            <w:r>
              <w:rPr>
                <w:rFonts w:ascii="Times New Roman" w:hAnsi="Times New Roman" w:eastAsia="Times New Roman" w:cs="Times New Roman"/>
                <w:b/>
                <w:iCs/>
                <w:color w:val="000000"/>
                <w:lang w:val="mn-MN"/>
              </w:rPr>
              <w:t>Санамж:</w:t>
            </w:r>
            <w:r>
              <w:rPr>
                <w:rFonts w:ascii="Times New Roman" w:hAnsi="Times New Roman" w:eastAsia="Times New Roman" w:cs="Times New Roman"/>
                <w:iCs/>
                <w:color w:val="000000"/>
                <w:lang w:val="mn-MN"/>
              </w:rPr>
              <w:t xml:space="preserve"> Жилийн үйл ажиллагааны тайланд СЗХ-ны “</w:t>
            </w:r>
            <w:r>
              <w:fldChar w:fldCharType="begin"/>
            </w:r>
            <w:r>
              <w:instrText xml:space="preserve"> HYPERLINK "http://frc.mn/legal/detail?id=4790" </w:instrText>
            </w:r>
            <w:r>
              <w:fldChar w:fldCharType="separate"/>
            </w:r>
            <w:r>
              <w:rPr>
                <w:rFonts w:ascii="Times New Roman" w:hAnsi="Times New Roman" w:eastAsia="Times New Roman" w:cs="Times New Roman"/>
                <w:iCs/>
                <w:color w:val="0000FF"/>
                <w:u w:val="single"/>
                <w:lang w:val="mn-MN"/>
              </w:rPr>
              <w:t>Үнэт цаас гаргагчийн мэдээллийн ил тод байдлын журам”</w:t>
            </w:r>
            <w:r>
              <w:rPr>
                <w:rFonts w:ascii="Times New Roman" w:hAnsi="Times New Roman" w:eastAsia="Times New Roman" w:cs="Times New Roman"/>
                <w:iCs/>
                <w:color w:val="0000FF"/>
                <w:u w:val="single"/>
                <w:lang w:val="mn-MN"/>
              </w:rPr>
              <w:fldChar w:fldCharType="end"/>
            </w:r>
            <w:r>
              <w:rPr>
                <w:rFonts w:ascii="Times New Roman" w:hAnsi="Times New Roman" w:eastAsia="Times New Roman" w:cs="Times New Roman"/>
                <w:iCs/>
                <w:color w:val="000000"/>
                <w:lang w:val="mn-MN"/>
              </w:rPr>
              <w:t>-ын</w:t>
            </w:r>
            <w:r>
              <w:rPr>
                <w:rFonts w:ascii="Times New Roman" w:hAnsi="Times New Roman" w:eastAsia="Times New Roman" w:cs="Times New Roman"/>
                <w:b/>
                <w:bCs/>
                <w:i/>
                <w:iCs/>
              </w:rPr>
              <w:t xml:space="preserve"> </w:t>
            </w:r>
            <w:r>
              <w:rPr>
                <w:rFonts w:ascii="Times New Roman" w:hAnsi="Times New Roman" w:eastAsia="Times New Roman" w:cs="Times New Roman"/>
                <w:iCs/>
                <w:color w:val="000000"/>
                <w:lang w:val="mn-MN"/>
              </w:rPr>
              <w:t>2.3-т заасан мэдээллийг дээрх дэд сэдвийн хүрээнд бүрэн оруулна. Харин х</w:t>
            </w:r>
            <w:r>
              <w:rPr>
                <w:rFonts w:ascii="Times New Roman" w:hAnsi="Times New Roman" w:eastAsia="Times New Roman" w:cs="Times New Roman"/>
                <w:bCs/>
                <w:iCs/>
                <w:color w:val="000000"/>
                <w:lang w:val="mn-MN"/>
              </w:rPr>
              <w:t xml:space="preserve">агас жилийн үйл ажиллагааны тайланд тус журмын 2.3.1.1-2.3.1.4, 2.3.2.1, 2.3.2.2, 2.3.3.1, 2.3.3.3, 2.3.3.5, 2.3.3.5, 2.3.4.1-2.3.4.3, 2.3.5.2-т заасан мэдээллүүдийг тусгах бөгөөд хөрөнгө оруулагч, хувьцаа эзэмшигчдэд шаардлагатай гэж үзсэн эдгээрээс бусад мэдээллийг тусгаж болно.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3" w:hRule="atLeast"/>
        </w:trPr>
        <w:tc>
          <w:tcPr>
            <w:tcW w:w="10434" w:type="dxa"/>
          </w:tcPr>
          <w:p>
            <w:pPr>
              <w:keepNext/>
              <w:spacing w:before="55" w:after="60" w:line="240" w:lineRule="auto"/>
              <w:jc w:val="both"/>
              <w:outlineLvl w:val="1"/>
              <w:rPr>
                <w:rFonts w:ascii="Times New Roman" w:hAnsi="Times New Roman" w:eastAsia="Times New Roman" w:cs="Times New Roman"/>
                <w:b/>
                <w:iCs/>
                <w:color w:val="000000"/>
                <w:lang w:val="mn-MN"/>
              </w:rPr>
            </w:pPr>
          </w:p>
        </w:tc>
      </w:tr>
    </w:tbl>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17430"/>
    <w:multiLevelType w:val="multilevel"/>
    <w:tmpl w:val="2BA17430"/>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83"/>
    <w:rsid w:val="00004BB9"/>
    <w:rsid w:val="00020A2E"/>
    <w:rsid w:val="0005442C"/>
    <w:rsid w:val="00063200"/>
    <w:rsid w:val="000800EE"/>
    <w:rsid w:val="00095755"/>
    <w:rsid w:val="00097559"/>
    <w:rsid w:val="000B39FB"/>
    <w:rsid w:val="000C2F80"/>
    <w:rsid w:val="000C57CD"/>
    <w:rsid w:val="000D2641"/>
    <w:rsid w:val="000F7139"/>
    <w:rsid w:val="00136373"/>
    <w:rsid w:val="00150334"/>
    <w:rsid w:val="00153BB6"/>
    <w:rsid w:val="00160C38"/>
    <w:rsid w:val="00187E4C"/>
    <w:rsid w:val="001949E3"/>
    <w:rsid w:val="001B5943"/>
    <w:rsid w:val="001B6588"/>
    <w:rsid w:val="001C149A"/>
    <w:rsid w:val="001D2E12"/>
    <w:rsid w:val="00216971"/>
    <w:rsid w:val="0022270C"/>
    <w:rsid w:val="00230E61"/>
    <w:rsid w:val="00236877"/>
    <w:rsid w:val="00241CBA"/>
    <w:rsid w:val="002433EE"/>
    <w:rsid w:val="00265684"/>
    <w:rsid w:val="00282684"/>
    <w:rsid w:val="002C6B37"/>
    <w:rsid w:val="002D6B8A"/>
    <w:rsid w:val="002E4F1F"/>
    <w:rsid w:val="003027EF"/>
    <w:rsid w:val="00303813"/>
    <w:rsid w:val="00314735"/>
    <w:rsid w:val="00333FA5"/>
    <w:rsid w:val="003459A0"/>
    <w:rsid w:val="003502AE"/>
    <w:rsid w:val="00353704"/>
    <w:rsid w:val="00363242"/>
    <w:rsid w:val="00375171"/>
    <w:rsid w:val="0038088B"/>
    <w:rsid w:val="00385FA1"/>
    <w:rsid w:val="00391F70"/>
    <w:rsid w:val="003B789B"/>
    <w:rsid w:val="003D582B"/>
    <w:rsid w:val="003E3ADC"/>
    <w:rsid w:val="00406276"/>
    <w:rsid w:val="00407A24"/>
    <w:rsid w:val="004106C7"/>
    <w:rsid w:val="00417D96"/>
    <w:rsid w:val="00420920"/>
    <w:rsid w:val="004340D7"/>
    <w:rsid w:val="00441DFC"/>
    <w:rsid w:val="00446BC3"/>
    <w:rsid w:val="00463A53"/>
    <w:rsid w:val="0047540E"/>
    <w:rsid w:val="004B26C2"/>
    <w:rsid w:val="004C22F3"/>
    <w:rsid w:val="004D0498"/>
    <w:rsid w:val="004D52D8"/>
    <w:rsid w:val="004D6BFA"/>
    <w:rsid w:val="004E473B"/>
    <w:rsid w:val="004E4F5C"/>
    <w:rsid w:val="004F30A0"/>
    <w:rsid w:val="004F73F7"/>
    <w:rsid w:val="00504C8D"/>
    <w:rsid w:val="00512B4D"/>
    <w:rsid w:val="00516265"/>
    <w:rsid w:val="0053551A"/>
    <w:rsid w:val="0054697E"/>
    <w:rsid w:val="005546AF"/>
    <w:rsid w:val="00555ABA"/>
    <w:rsid w:val="00555F26"/>
    <w:rsid w:val="00571590"/>
    <w:rsid w:val="00596BB7"/>
    <w:rsid w:val="005A4C46"/>
    <w:rsid w:val="005A76FA"/>
    <w:rsid w:val="005B1735"/>
    <w:rsid w:val="005C747F"/>
    <w:rsid w:val="005E56DD"/>
    <w:rsid w:val="005F4746"/>
    <w:rsid w:val="005F6C50"/>
    <w:rsid w:val="00600F95"/>
    <w:rsid w:val="006141F5"/>
    <w:rsid w:val="00636A67"/>
    <w:rsid w:val="00640635"/>
    <w:rsid w:val="0064277F"/>
    <w:rsid w:val="006534C7"/>
    <w:rsid w:val="0065407A"/>
    <w:rsid w:val="00654A4C"/>
    <w:rsid w:val="006746A2"/>
    <w:rsid w:val="00674DBD"/>
    <w:rsid w:val="00680E0F"/>
    <w:rsid w:val="0068528D"/>
    <w:rsid w:val="006A6483"/>
    <w:rsid w:val="006B536A"/>
    <w:rsid w:val="006B603A"/>
    <w:rsid w:val="006C1421"/>
    <w:rsid w:val="006C6AD3"/>
    <w:rsid w:val="006E4B22"/>
    <w:rsid w:val="006F3649"/>
    <w:rsid w:val="00715030"/>
    <w:rsid w:val="0072777F"/>
    <w:rsid w:val="007422E0"/>
    <w:rsid w:val="0075693F"/>
    <w:rsid w:val="00765F00"/>
    <w:rsid w:val="0076628D"/>
    <w:rsid w:val="007B3205"/>
    <w:rsid w:val="007C0300"/>
    <w:rsid w:val="007D1CE2"/>
    <w:rsid w:val="007E4948"/>
    <w:rsid w:val="007E4A77"/>
    <w:rsid w:val="007E7E2D"/>
    <w:rsid w:val="007F1D9C"/>
    <w:rsid w:val="007F2DFC"/>
    <w:rsid w:val="00807192"/>
    <w:rsid w:val="0081079F"/>
    <w:rsid w:val="00817E23"/>
    <w:rsid w:val="00827B4F"/>
    <w:rsid w:val="00836539"/>
    <w:rsid w:val="0083786D"/>
    <w:rsid w:val="00846ABF"/>
    <w:rsid w:val="008611E6"/>
    <w:rsid w:val="008615BA"/>
    <w:rsid w:val="008668C8"/>
    <w:rsid w:val="00880AF9"/>
    <w:rsid w:val="00880E1A"/>
    <w:rsid w:val="0088181F"/>
    <w:rsid w:val="00892A11"/>
    <w:rsid w:val="008B44CA"/>
    <w:rsid w:val="008C119D"/>
    <w:rsid w:val="008C4523"/>
    <w:rsid w:val="008E2E61"/>
    <w:rsid w:val="008F2EEE"/>
    <w:rsid w:val="008F5334"/>
    <w:rsid w:val="00906E1E"/>
    <w:rsid w:val="009076D4"/>
    <w:rsid w:val="00917E74"/>
    <w:rsid w:val="00917FF2"/>
    <w:rsid w:val="00923829"/>
    <w:rsid w:val="0093138D"/>
    <w:rsid w:val="0093532A"/>
    <w:rsid w:val="009A1466"/>
    <w:rsid w:val="009B4DF3"/>
    <w:rsid w:val="009D299E"/>
    <w:rsid w:val="009D6DD1"/>
    <w:rsid w:val="009E4F70"/>
    <w:rsid w:val="009E5131"/>
    <w:rsid w:val="009F095B"/>
    <w:rsid w:val="00A15993"/>
    <w:rsid w:val="00A261A5"/>
    <w:rsid w:val="00A4053B"/>
    <w:rsid w:val="00A647D0"/>
    <w:rsid w:val="00A77268"/>
    <w:rsid w:val="00A92FBE"/>
    <w:rsid w:val="00AC476E"/>
    <w:rsid w:val="00B007F3"/>
    <w:rsid w:val="00B07EC5"/>
    <w:rsid w:val="00B359BF"/>
    <w:rsid w:val="00B543CB"/>
    <w:rsid w:val="00B573BB"/>
    <w:rsid w:val="00B61A5F"/>
    <w:rsid w:val="00B639F6"/>
    <w:rsid w:val="00B75BE5"/>
    <w:rsid w:val="00B86832"/>
    <w:rsid w:val="00B96AC9"/>
    <w:rsid w:val="00BB2F94"/>
    <w:rsid w:val="00BC518A"/>
    <w:rsid w:val="00BC5FF9"/>
    <w:rsid w:val="00BF793C"/>
    <w:rsid w:val="00C071B5"/>
    <w:rsid w:val="00C5381A"/>
    <w:rsid w:val="00C96996"/>
    <w:rsid w:val="00CB003D"/>
    <w:rsid w:val="00CB0B1A"/>
    <w:rsid w:val="00CB22DE"/>
    <w:rsid w:val="00CB2486"/>
    <w:rsid w:val="00CB32C0"/>
    <w:rsid w:val="00CC551F"/>
    <w:rsid w:val="00D00140"/>
    <w:rsid w:val="00D139AA"/>
    <w:rsid w:val="00D61909"/>
    <w:rsid w:val="00D87CC1"/>
    <w:rsid w:val="00DA6D9D"/>
    <w:rsid w:val="00DB10F8"/>
    <w:rsid w:val="00DB6328"/>
    <w:rsid w:val="00DD0E97"/>
    <w:rsid w:val="00DD4516"/>
    <w:rsid w:val="00DD4DD7"/>
    <w:rsid w:val="00DE2D17"/>
    <w:rsid w:val="00E05385"/>
    <w:rsid w:val="00E23701"/>
    <w:rsid w:val="00E24AAF"/>
    <w:rsid w:val="00E401DA"/>
    <w:rsid w:val="00E44681"/>
    <w:rsid w:val="00E5123C"/>
    <w:rsid w:val="00E60F83"/>
    <w:rsid w:val="00E67E11"/>
    <w:rsid w:val="00E87215"/>
    <w:rsid w:val="00ED2074"/>
    <w:rsid w:val="00ED24B5"/>
    <w:rsid w:val="00ED3B51"/>
    <w:rsid w:val="00EE2BC2"/>
    <w:rsid w:val="00F066BD"/>
    <w:rsid w:val="00F066E8"/>
    <w:rsid w:val="00F068C1"/>
    <w:rsid w:val="00F34BA6"/>
    <w:rsid w:val="00F36A98"/>
    <w:rsid w:val="00F3720C"/>
    <w:rsid w:val="00F37F0C"/>
    <w:rsid w:val="00F37FD8"/>
    <w:rsid w:val="00F44FD4"/>
    <w:rsid w:val="00F53399"/>
    <w:rsid w:val="00F779E2"/>
    <w:rsid w:val="00F870DD"/>
    <w:rsid w:val="00FA3119"/>
    <w:rsid w:val="00FB6270"/>
    <w:rsid w:val="00FD289E"/>
    <w:rsid w:val="00FD4DF8"/>
    <w:rsid w:val="00FF23B4"/>
    <w:rsid w:val="00FF5BA8"/>
    <w:rsid w:val="01BD39B2"/>
    <w:rsid w:val="05E35F66"/>
    <w:rsid w:val="0FE35C48"/>
    <w:rsid w:val="11E37F04"/>
    <w:rsid w:val="1E0D552C"/>
    <w:rsid w:val="21485824"/>
    <w:rsid w:val="21AF1B2B"/>
    <w:rsid w:val="228C4469"/>
    <w:rsid w:val="253A614A"/>
    <w:rsid w:val="28B033FE"/>
    <w:rsid w:val="295573E9"/>
    <w:rsid w:val="2C5575ED"/>
    <w:rsid w:val="2F924E55"/>
    <w:rsid w:val="310F3668"/>
    <w:rsid w:val="321E5726"/>
    <w:rsid w:val="324F219B"/>
    <w:rsid w:val="33C212DB"/>
    <w:rsid w:val="34FA494E"/>
    <w:rsid w:val="366E4AEB"/>
    <w:rsid w:val="375A68B7"/>
    <w:rsid w:val="3C2E3618"/>
    <w:rsid w:val="3EB305E9"/>
    <w:rsid w:val="3F6923C5"/>
    <w:rsid w:val="4C0E0746"/>
    <w:rsid w:val="54C40A57"/>
    <w:rsid w:val="56A07FD5"/>
    <w:rsid w:val="58D41538"/>
    <w:rsid w:val="59C06FDA"/>
    <w:rsid w:val="662536EF"/>
    <w:rsid w:val="6A17626A"/>
    <w:rsid w:val="6BA80027"/>
    <w:rsid w:val="6D8A586D"/>
    <w:rsid w:val="6E642082"/>
    <w:rsid w:val="77550EE8"/>
    <w:rsid w:val="778411DF"/>
    <w:rsid w:val="798B166F"/>
    <w:rsid w:val="7F571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Grid1"/>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856</Characters>
  <Lines>7</Lines>
  <Paragraphs>2</Paragraphs>
  <TotalTime>1</TotalTime>
  <ScaleCrop>false</ScaleCrop>
  <LinksUpToDate>false</LinksUpToDate>
  <CharactersWithSpaces>1004</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2017-08-07T06:10:00Z</dcterms:created>
  <dc:creator>Маналжав .А</dc:creator>
  <cp:lastModifiedBy>olziibat.m</cp:lastModifiedBy>
  <dcterms:modified xsi:type="dcterms:W3CDTF">2021-04-01T04:01:34Z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