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F83" w:rsidRDefault="00E60F83" w:rsidP="00E60F8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lang w:val="mn-MN"/>
        </w:rPr>
      </w:pPr>
      <w:r w:rsidRPr="00E60F83">
        <w:rPr>
          <w:rFonts w:ascii="Times New Roman" w:eastAsia="Times New Roman" w:hAnsi="Times New Roman" w:cs="Times New Roman"/>
          <w:lang w:val="mn-MN"/>
        </w:rPr>
        <w:t xml:space="preserve"> </w:t>
      </w:r>
    </w:p>
    <w:p w:rsidR="008308D6" w:rsidRDefault="008308D6" w:rsidP="00E60F8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lang w:val="mn-MN"/>
        </w:rPr>
      </w:pPr>
    </w:p>
    <w:p w:rsidR="008308D6" w:rsidRPr="00E60F83" w:rsidRDefault="008308D6" w:rsidP="008308D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val="mn-MN"/>
        </w:rPr>
      </w:pPr>
      <w:r w:rsidRPr="00E60F83">
        <w:rPr>
          <w:rFonts w:ascii="Times New Roman" w:eastAsia="Times New Roman" w:hAnsi="Times New Roman" w:cs="Times New Roman"/>
          <w:b/>
          <w:lang w:val="mn-MN"/>
        </w:rPr>
        <w:t>3.ҮЙЛ АЖИЛЛАГААНЫ ТАЙЛАН, МЭДЭЭЛЭЛ</w:t>
      </w:r>
    </w:p>
    <w:p w:rsidR="008308D6" w:rsidRPr="00E60F83" w:rsidRDefault="008308D6" w:rsidP="008308D6">
      <w:pPr>
        <w:spacing w:after="0" w:line="240" w:lineRule="auto"/>
        <w:rPr>
          <w:rFonts w:ascii="Times New Roman" w:eastAsia="Times New Roman" w:hAnsi="Times New Roman" w:cs="Times New Roman"/>
          <w:b/>
          <w:lang w:val="mn-MN"/>
        </w:rPr>
      </w:pPr>
    </w:p>
    <w:p w:rsidR="008308D6" w:rsidRDefault="008308D6" w:rsidP="008308D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lang w:val="mn-MN"/>
        </w:rPr>
      </w:pPr>
      <w:r w:rsidRPr="00E60F83">
        <w:rPr>
          <w:rFonts w:ascii="Times New Roman" w:eastAsia="Times New Roman" w:hAnsi="Times New Roman" w:cs="Times New Roman"/>
          <w:i/>
          <w:lang w:val="mn-MN"/>
        </w:rPr>
        <w:t>МАЯГТ №-8</w:t>
      </w:r>
      <w:r w:rsidRPr="00E60F83">
        <w:rPr>
          <w:rFonts w:ascii="Times New Roman" w:eastAsia="Times New Roman" w:hAnsi="Times New Roman" w:cs="Times New Roman"/>
          <w:b/>
          <w:lang w:val="mn-MN"/>
        </w:rPr>
        <w:t xml:space="preserve"> </w:t>
      </w:r>
      <w:r w:rsidRPr="00E60F83">
        <w:rPr>
          <w:rFonts w:ascii="Times New Roman" w:eastAsia="Times New Roman" w:hAnsi="Times New Roman" w:cs="Times New Roman"/>
          <w:i/>
          <w:lang w:val="mn-MN"/>
        </w:rPr>
        <w:t>ЖИЛИЙН /ХАГАС ЖИЛИЙН/ ҮЙЛ АЖИЛЛАГААНЫ ТАЙЛАН</w:t>
      </w:r>
    </w:p>
    <w:p w:rsidR="008308D6" w:rsidRDefault="008308D6" w:rsidP="00E60F8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lang w:val="mn-MN"/>
        </w:rPr>
      </w:pPr>
    </w:p>
    <w:p w:rsidR="008308D6" w:rsidRPr="00E60F83" w:rsidRDefault="008308D6" w:rsidP="00E60F8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lang w:val="mn-MN"/>
        </w:rPr>
      </w:pPr>
    </w:p>
    <w:tbl>
      <w:tblPr>
        <w:tblStyle w:val="TableGrid1"/>
        <w:tblW w:w="10434" w:type="dxa"/>
        <w:tblInd w:w="-95" w:type="dxa"/>
        <w:tblLook w:val="04A0" w:firstRow="1" w:lastRow="0" w:firstColumn="1" w:lastColumn="0" w:noHBand="0" w:noVBand="1"/>
      </w:tblPr>
      <w:tblGrid>
        <w:gridCol w:w="10434"/>
      </w:tblGrid>
      <w:tr w:rsidR="00E60F83" w:rsidRPr="00E60F83" w:rsidTr="0023235A">
        <w:trPr>
          <w:trHeight w:val="11653"/>
        </w:trPr>
        <w:tc>
          <w:tcPr>
            <w:tcW w:w="10434" w:type="dxa"/>
          </w:tcPr>
          <w:p w:rsidR="008308D6" w:rsidRPr="00E60F83" w:rsidRDefault="008308D6" w:rsidP="008308D6">
            <w:pPr>
              <w:rPr>
                <w:rFonts w:ascii="Times New Roman" w:eastAsia="Times New Roman" w:hAnsi="Times New Roman" w:cs="Times New Roman"/>
                <w:i/>
                <w:lang w:val="mn-MN"/>
              </w:rPr>
            </w:pPr>
          </w:p>
          <w:p w:rsidR="00E60F83" w:rsidRPr="00E60F83" w:rsidRDefault="008308D6" w:rsidP="008308D6">
            <w:pPr>
              <w:keepNext/>
              <w:numPr>
                <w:ilvl w:val="1"/>
                <w:numId w:val="0"/>
              </w:numPr>
              <w:tabs>
                <w:tab w:val="num" w:pos="1440"/>
              </w:tabs>
              <w:spacing w:after="60"/>
              <w:ind w:left="360" w:hanging="720"/>
              <w:outlineLvl w:val="1"/>
              <w:rPr>
                <w:rFonts w:ascii="Times New Roman" w:eastAsia="Times New Roman" w:hAnsi="Times New Roman" w:cs="Times New Roman"/>
                <w:bCs/>
                <w:iCs/>
                <w:lang w:val="mn-MN"/>
              </w:rPr>
            </w:pPr>
            <w:r w:rsidRPr="00E60F83">
              <w:rPr>
                <w:rFonts w:ascii="Times New Roman" w:eastAsia="Times New Roman" w:hAnsi="Times New Roman" w:cs="Times New Roman"/>
                <w:i/>
                <w:lang w:val="mn-MN"/>
              </w:rPr>
              <w:t xml:space="preserve">                                                                      </w:t>
            </w:r>
            <w:r w:rsidRPr="00E60F83">
              <w:rPr>
                <w:rFonts w:ascii="Times New Roman" w:eastAsia="Times New Roman" w:hAnsi="Times New Roman" w:cs="Times New Roman"/>
                <w:lang w:val="mn-MN"/>
              </w:rPr>
              <w:t xml:space="preserve">                                                                             </w:t>
            </w:r>
          </w:p>
          <w:p w:rsidR="00E60F83" w:rsidRPr="00E60F83" w:rsidRDefault="00E60F83" w:rsidP="00E60F83">
            <w:pPr>
              <w:widowControl w:val="0"/>
              <w:numPr>
                <w:ilvl w:val="0"/>
                <w:numId w:val="1"/>
              </w:numPr>
              <w:ind w:right="95"/>
              <w:outlineLvl w:val="1"/>
              <w:rPr>
                <w:rFonts w:ascii="Times New Roman" w:eastAsia="Times New Roman" w:hAnsi="Times New Roman" w:cs="Times New Roman"/>
                <w:bCs/>
                <w:iCs/>
                <w:lang w:val="mn-MN"/>
              </w:rPr>
            </w:pPr>
            <w:proofErr w:type="spellStart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Компанийн</w:t>
            </w:r>
            <w:proofErr w:type="spellEnd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бизнесийн</w:t>
            </w:r>
            <w:proofErr w:type="spellEnd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үйл</w:t>
            </w:r>
            <w:proofErr w:type="spellEnd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ажиллагааны</w:t>
            </w:r>
            <w:proofErr w:type="spellEnd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талаарх</w:t>
            </w:r>
            <w:proofErr w:type="spellEnd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мэдээлэл</w:t>
            </w:r>
            <w:proofErr w:type="spellEnd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mn-MN"/>
              </w:rPr>
              <w:t xml:space="preserve"> </w:t>
            </w:r>
          </w:p>
          <w:p w:rsidR="00950928" w:rsidRDefault="00950928" w:rsidP="00E60F83">
            <w:pPr>
              <w:keepNext/>
              <w:spacing w:after="60"/>
              <w:ind w:left="1440" w:hanging="720"/>
              <w:outlineLvl w:val="1"/>
              <w:rPr>
                <w:rFonts w:ascii="Times New Roman" w:eastAsia="Times New Roman" w:hAnsi="Times New Roman" w:cs="Times New Roman"/>
                <w:bCs/>
                <w:iCs/>
                <w:lang w:val="mn-MN"/>
              </w:rPr>
            </w:pPr>
          </w:p>
          <w:p w:rsidR="00E60F83" w:rsidRPr="00E60F83" w:rsidRDefault="008308D6" w:rsidP="00950928">
            <w:pPr>
              <w:keepNext/>
              <w:spacing w:after="60"/>
              <w:outlineLvl w:val="1"/>
              <w:rPr>
                <w:rFonts w:ascii="Times New Roman" w:eastAsia="Times New Roman" w:hAnsi="Times New Roman" w:cs="Times New Roman"/>
                <w:bCs/>
                <w:iCs/>
                <w:lang w:val="mn-M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val="mn-MN"/>
              </w:rPr>
              <w:t>“Хот девелопмент” ХК нь  Бизнесийн зөвөлгөө, гадаад худалдаа</w:t>
            </w:r>
            <w:r w:rsidR="00950928">
              <w:rPr>
                <w:rFonts w:ascii="Times New Roman" w:eastAsia="Times New Roman" w:hAnsi="Times New Roman" w:cs="Times New Roman"/>
                <w:bCs/>
                <w:iCs/>
                <w:lang w:val="mn-MN"/>
              </w:rPr>
              <w:t xml:space="preserve"> чиглэ</w:t>
            </w:r>
            <w:r w:rsidR="000755C3">
              <w:rPr>
                <w:rFonts w:ascii="Times New Roman" w:eastAsia="Times New Roman" w:hAnsi="Times New Roman" w:cs="Times New Roman"/>
                <w:bCs/>
                <w:iCs/>
                <w:lang w:val="mn-MN"/>
              </w:rPr>
              <w:t>лээр үйл ажиллагаа явуулдаг</w:t>
            </w:r>
            <w:r w:rsidR="00950928">
              <w:rPr>
                <w:rFonts w:ascii="Times New Roman" w:eastAsia="Times New Roman" w:hAnsi="Times New Roman" w:cs="Times New Roman"/>
                <w:bCs/>
                <w:iCs/>
                <w:lang w:val="mn-MN"/>
              </w:rPr>
              <w:t>.</w:t>
            </w:r>
          </w:p>
          <w:p w:rsidR="00E60F83" w:rsidRPr="00E60F83" w:rsidRDefault="00E60F83" w:rsidP="00E60F83">
            <w:pPr>
              <w:rPr>
                <w:rFonts w:ascii="Times New Roman" w:eastAsia="Calibri" w:hAnsi="Times New Roman" w:cs="Times New Roman"/>
                <w:lang w:val="mn-MN"/>
              </w:rPr>
            </w:pPr>
          </w:p>
          <w:p w:rsidR="00E60F83" w:rsidRPr="00E60F83" w:rsidRDefault="00E60F83" w:rsidP="00E60F8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color w:val="000000"/>
                <w:lang w:val="mn-MN"/>
              </w:rPr>
            </w:pPr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Удирдлагын</w:t>
            </w:r>
            <w:proofErr w:type="spellEnd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талаарх</w:t>
            </w:r>
            <w:proofErr w:type="spellEnd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мэдээлэл</w:t>
            </w:r>
            <w:proofErr w:type="spellEnd"/>
            <w:r w:rsidRPr="00E60F83">
              <w:rPr>
                <w:rFonts w:ascii="Times New Roman" w:eastAsia="Calibri" w:hAnsi="Times New Roman" w:cs="Times New Roman"/>
                <w:b/>
                <w:bCs/>
                <w:color w:val="000000"/>
                <w:lang w:val="mn-MN"/>
              </w:rPr>
              <w:t xml:space="preserve"> </w:t>
            </w:r>
          </w:p>
          <w:p w:rsidR="004747F7" w:rsidRDefault="004747F7" w:rsidP="004747F7">
            <w:pPr>
              <w:contextualSpacing/>
              <w:rPr>
                <w:rFonts w:ascii="Times New Roman" w:eastAsia="Calibri" w:hAnsi="Times New Roman" w:cs="Times New Roman"/>
                <w:bCs/>
                <w:color w:val="000000"/>
                <w:lang w:val="mn-MN"/>
              </w:rPr>
            </w:pPr>
          </w:p>
          <w:p w:rsidR="00E60F83" w:rsidRPr="00950928" w:rsidRDefault="00950928" w:rsidP="00E60F83">
            <w:pPr>
              <w:ind w:left="360"/>
              <w:contextualSpacing/>
              <w:rPr>
                <w:rFonts w:ascii="Times New Roman" w:eastAsia="Calibri" w:hAnsi="Times New Roman" w:cs="Times New Roman"/>
                <w:bCs/>
                <w:color w:val="000000"/>
                <w:lang w:val="mn-MN"/>
              </w:rPr>
            </w:pPr>
            <w:r w:rsidRPr="00950928">
              <w:rPr>
                <w:rFonts w:ascii="Times New Roman" w:eastAsia="Calibri" w:hAnsi="Times New Roman" w:cs="Times New Roman"/>
                <w:bCs/>
                <w:color w:val="000000"/>
                <w:lang w:val="mn-MN"/>
              </w:rPr>
              <w:t>Гүй</w:t>
            </w:r>
            <w:r w:rsidR="008308D6">
              <w:rPr>
                <w:rFonts w:ascii="Times New Roman" w:eastAsia="Calibri" w:hAnsi="Times New Roman" w:cs="Times New Roman"/>
                <w:bCs/>
                <w:color w:val="000000"/>
                <w:lang w:val="mn-MN"/>
              </w:rPr>
              <w:t>цэтгэх захирал Батсүх овогтой Мянганбаяр</w:t>
            </w:r>
            <w:r w:rsidRPr="00950928">
              <w:rPr>
                <w:rFonts w:ascii="Times New Roman" w:eastAsia="Calibri" w:hAnsi="Times New Roman" w:cs="Times New Roman"/>
                <w:bCs/>
                <w:color w:val="000000"/>
                <w:lang w:val="mn-MN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lang w:val="mn-MN"/>
              </w:rPr>
              <w:t xml:space="preserve">   </w:t>
            </w:r>
            <w:r w:rsidR="008308D6">
              <w:rPr>
                <w:rFonts w:ascii="Times New Roman" w:eastAsia="Calibri" w:hAnsi="Times New Roman" w:cs="Times New Roman"/>
                <w:bCs/>
                <w:color w:val="000000"/>
                <w:lang w:val="mn-MN"/>
              </w:rPr>
              <w:t xml:space="preserve">Утас: 99096952 </w:t>
            </w:r>
            <w:r w:rsidRPr="00950928">
              <w:rPr>
                <w:rFonts w:ascii="Times New Roman" w:eastAsia="Calibri" w:hAnsi="Times New Roman" w:cs="Times New Roman"/>
                <w:bCs/>
                <w:color w:val="000000"/>
                <w:lang w:val="mn-MN"/>
              </w:rPr>
              <w:t xml:space="preserve">  </w:t>
            </w:r>
          </w:p>
          <w:p w:rsidR="00E60F83" w:rsidRPr="00E60F83" w:rsidRDefault="00E60F83" w:rsidP="00950928">
            <w:pPr>
              <w:keepNext/>
              <w:spacing w:after="60"/>
              <w:outlineLvl w:val="1"/>
              <w:rPr>
                <w:rFonts w:ascii="Times New Roman" w:eastAsia="Times New Roman" w:hAnsi="Times New Roman" w:cs="Times New Roman"/>
                <w:bCs/>
                <w:iCs/>
                <w:lang w:val="mn-MN"/>
              </w:rPr>
            </w:pPr>
          </w:p>
          <w:p w:rsidR="00E60F83" w:rsidRPr="00E60F83" w:rsidRDefault="00E60F83" w:rsidP="00E60F83">
            <w:pPr>
              <w:widowControl w:val="0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mn-MN"/>
              </w:rPr>
            </w:pPr>
            <w:proofErr w:type="spellStart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Cанхүүгийн</w:t>
            </w:r>
            <w:proofErr w:type="spellEnd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байдлын</w:t>
            </w:r>
            <w:proofErr w:type="spellEnd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талаарх</w:t>
            </w:r>
            <w:proofErr w:type="spellEnd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мэдээлэл</w:t>
            </w:r>
            <w:proofErr w:type="spellEnd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mn-MN"/>
              </w:rPr>
              <w:t xml:space="preserve"> </w:t>
            </w:r>
          </w:p>
          <w:p w:rsidR="00E60F83" w:rsidRPr="00E60F83" w:rsidRDefault="00E60F83" w:rsidP="00E60F83">
            <w:pPr>
              <w:rPr>
                <w:rFonts w:ascii="Times New Roman" w:eastAsia="Calibri" w:hAnsi="Times New Roman" w:cs="Times New Roman"/>
                <w:lang w:val="mn-MN"/>
              </w:rPr>
            </w:pPr>
          </w:p>
          <w:p w:rsidR="00E60F83" w:rsidRPr="00E60F83" w:rsidRDefault="004747F7" w:rsidP="00E60F83">
            <w:pPr>
              <w:rPr>
                <w:rFonts w:ascii="Times New Roman" w:eastAsia="Calibri" w:hAnsi="Times New Roman" w:cs="Times New Roman"/>
                <w:lang w:val="mn-MN"/>
              </w:rPr>
            </w:pPr>
            <w:r>
              <w:rPr>
                <w:rFonts w:ascii="Times New Roman" w:eastAsia="Calibri" w:hAnsi="Times New Roman" w:cs="Times New Roman"/>
                <w:lang w:val="mn-MN"/>
              </w:rPr>
              <w:t xml:space="preserve">      Санхүүгийн үйл</w:t>
            </w:r>
            <w:r w:rsidR="008308D6">
              <w:rPr>
                <w:rFonts w:ascii="Times New Roman" w:eastAsia="Calibri" w:hAnsi="Times New Roman" w:cs="Times New Roman"/>
                <w:lang w:val="mn-MN"/>
              </w:rPr>
              <w:t xml:space="preserve"> ажиллагаа алдагдалтай ажиллаж байгаа</w:t>
            </w:r>
          </w:p>
          <w:p w:rsidR="00E60F83" w:rsidRPr="00E60F83" w:rsidRDefault="00E60F83" w:rsidP="00E60F83">
            <w:pPr>
              <w:rPr>
                <w:rFonts w:ascii="Times New Roman" w:eastAsia="Calibri" w:hAnsi="Times New Roman" w:cs="Times New Roman"/>
                <w:lang w:val="mn-MN"/>
              </w:rPr>
            </w:pPr>
          </w:p>
          <w:p w:rsidR="00E60F83" w:rsidRPr="00E60F83" w:rsidRDefault="00E60F83" w:rsidP="00E60F8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lang w:val="mn-MN"/>
              </w:rPr>
              <w:t xml:space="preserve"> </w:t>
            </w:r>
            <w:proofErr w:type="spellStart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Хувьцаа</w:t>
            </w:r>
            <w:proofErr w:type="spellEnd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эзэмшигчдийн</w:t>
            </w:r>
            <w:proofErr w:type="spellEnd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талаарх</w:t>
            </w:r>
            <w:proofErr w:type="spellEnd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мэдээлэл</w:t>
            </w:r>
            <w:proofErr w:type="spellEnd"/>
            <w:r w:rsidRPr="00E60F83">
              <w:rPr>
                <w:rFonts w:ascii="Times New Roman" w:eastAsia="Calibri" w:hAnsi="Times New Roman" w:cs="Times New Roman"/>
                <w:b/>
                <w:bCs/>
                <w:color w:val="000000"/>
                <w:lang w:val="mn-MN"/>
              </w:rPr>
              <w:t xml:space="preserve"> </w:t>
            </w:r>
          </w:p>
          <w:p w:rsidR="00E60F83" w:rsidRPr="00E60F83" w:rsidRDefault="00E60F83" w:rsidP="00E60F83">
            <w:pPr>
              <w:ind w:left="360"/>
              <w:contextualSpacing/>
              <w:rPr>
                <w:rFonts w:ascii="Times New Roman" w:eastAsia="Calibri" w:hAnsi="Times New Roman" w:cs="Times New Roman"/>
                <w:color w:val="000000"/>
                <w:lang w:val="mn-MN"/>
              </w:rPr>
            </w:pPr>
          </w:p>
          <w:p w:rsidR="00950928" w:rsidRPr="00950928" w:rsidRDefault="000D045C" w:rsidP="00950928">
            <w:pPr>
              <w:rPr>
                <w:rFonts w:ascii="Times New Roman" w:eastAsia="Calibri" w:hAnsi="Times New Roman" w:cs="Times New Roman"/>
                <w:bCs/>
                <w:color w:val="000000"/>
                <w:lang w:val="mn-M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val="mn-MN"/>
              </w:rPr>
              <w:t xml:space="preserve">        </w:t>
            </w:r>
            <w:r w:rsidR="008308D6">
              <w:rPr>
                <w:rFonts w:ascii="Times New Roman" w:eastAsia="Calibri" w:hAnsi="Times New Roman" w:cs="Times New Roman"/>
                <w:bCs/>
                <w:color w:val="000000"/>
              </w:rPr>
              <w:t>Hot</w:t>
            </w:r>
            <w:r w:rsidR="00950928" w:rsidRPr="00950928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holding-3 S.A.R.L</w:t>
            </w:r>
            <w:r>
              <w:rPr>
                <w:rFonts w:ascii="Times New Roman" w:eastAsia="Calibri" w:hAnsi="Times New Roman" w:cs="Times New Roman"/>
                <w:bCs/>
                <w:color w:val="000000"/>
                <w:lang w:val="mn-MN"/>
              </w:rPr>
              <w:t xml:space="preserve">  </w:t>
            </w:r>
            <w:r w:rsidR="008308D6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                     </w:t>
            </w:r>
            <w:r>
              <w:rPr>
                <w:rFonts w:ascii="Times New Roman" w:eastAsia="Calibri" w:hAnsi="Times New Roman" w:cs="Times New Roman"/>
                <w:bCs/>
                <w:color w:val="000000"/>
                <w:lang w:val="mn-MN"/>
              </w:rPr>
              <w:t xml:space="preserve"> </w:t>
            </w:r>
            <w:r w:rsidR="00950928">
              <w:rPr>
                <w:rFonts w:ascii="Times New Roman" w:eastAsia="Calibri" w:hAnsi="Times New Roman" w:cs="Times New Roman"/>
                <w:bCs/>
                <w:color w:val="000000"/>
                <w:lang w:val="mn-MN"/>
              </w:rPr>
              <w:t>-</w:t>
            </w:r>
            <w:r w:rsidR="00196AA8">
              <w:rPr>
                <w:rFonts w:ascii="Times New Roman" w:eastAsia="Calibri" w:hAnsi="Times New Roman" w:cs="Times New Roman"/>
                <w:bCs/>
                <w:color w:val="000000"/>
                <w:lang w:val="mn-MN"/>
              </w:rPr>
              <w:t xml:space="preserve"> </w:t>
            </w:r>
            <w:r w:rsidR="008308D6">
              <w:rPr>
                <w:rFonts w:ascii="Times New Roman" w:eastAsia="Calibri" w:hAnsi="Times New Roman" w:cs="Times New Roman"/>
                <w:bCs/>
                <w:color w:val="000000"/>
              </w:rPr>
              <w:t>74.53</w:t>
            </w:r>
            <w:r w:rsidR="00950928" w:rsidRPr="00950928">
              <w:rPr>
                <w:rFonts w:ascii="Times New Roman" w:eastAsia="Calibri" w:hAnsi="Times New Roman" w:cs="Times New Roman"/>
                <w:bCs/>
                <w:color w:val="000000"/>
                <w:lang w:val="mn-MN"/>
              </w:rPr>
              <w:t>%</w:t>
            </w:r>
          </w:p>
          <w:p w:rsidR="00950928" w:rsidRPr="00950928" w:rsidRDefault="000D045C" w:rsidP="00950928">
            <w:pPr>
              <w:rPr>
                <w:rFonts w:ascii="Times New Roman" w:eastAsia="Calibri" w:hAnsi="Times New Roman" w:cs="Times New Roman"/>
                <w:bCs/>
                <w:color w:val="000000"/>
                <w:lang w:val="mn-M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val="mn-MN"/>
              </w:rPr>
              <w:t xml:space="preserve">        </w:t>
            </w:r>
            <w:r w:rsidR="008308D6">
              <w:rPr>
                <w:rFonts w:ascii="Times New Roman" w:eastAsia="Calibri" w:hAnsi="Times New Roman" w:cs="Times New Roman"/>
                <w:bCs/>
                <w:color w:val="000000"/>
                <w:lang w:val="mn-MN"/>
              </w:rPr>
              <w:t xml:space="preserve">Бидисек  ХК                         </w:t>
            </w:r>
            <w:r w:rsidR="00950928">
              <w:rPr>
                <w:rFonts w:ascii="Times New Roman" w:eastAsia="Calibri" w:hAnsi="Times New Roman" w:cs="Times New Roman"/>
                <w:bCs/>
                <w:color w:val="000000"/>
                <w:lang w:val="mn-MN"/>
              </w:rPr>
              <w:t xml:space="preserve">    </w:t>
            </w:r>
            <w:r w:rsidR="008308D6">
              <w:rPr>
                <w:rFonts w:ascii="Times New Roman" w:eastAsia="Calibri" w:hAnsi="Times New Roman" w:cs="Times New Roman"/>
                <w:bCs/>
                <w:color w:val="000000"/>
                <w:lang w:val="mn-MN"/>
              </w:rPr>
              <w:t xml:space="preserve">          </w:t>
            </w:r>
            <w:r w:rsidR="00950928">
              <w:rPr>
                <w:rFonts w:ascii="Times New Roman" w:eastAsia="Calibri" w:hAnsi="Times New Roman" w:cs="Times New Roman"/>
                <w:bCs/>
                <w:color w:val="000000"/>
                <w:lang w:val="mn-MN"/>
              </w:rPr>
              <w:t xml:space="preserve"> -</w:t>
            </w:r>
            <w:r w:rsidR="00196AA8">
              <w:rPr>
                <w:rFonts w:ascii="Times New Roman" w:eastAsia="Calibri" w:hAnsi="Times New Roman" w:cs="Times New Roman"/>
                <w:bCs/>
                <w:color w:val="000000"/>
                <w:lang w:val="mn-MN"/>
              </w:rPr>
              <w:t xml:space="preserve"> </w:t>
            </w:r>
            <w:r w:rsidR="008308D6">
              <w:rPr>
                <w:rFonts w:ascii="Times New Roman" w:eastAsia="Calibri" w:hAnsi="Times New Roman" w:cs="Times New Roman"/>
                <w:bCs/>
                <w:color w:val="000000"/>
                <w:lang w:val="mn-MN"/>
              </w:rPr>
              <w:t>7.48</w:t>
            </w:r>
            <w:r w:rsidR="00950928" w:rsidRPr="00950928">
              <w:rPr>
                <w:rFonts w:ascii="Times New Roman" w:eastAsia="Calibri" w:hAnsi="Times New Roman" w:cs="Times New Roman"/>
                <w:bCs/>
                <w:color w:val="000000"/>
                <w:lang w:val="mn-MN"/>
              </w:rPr>
              <w:t>%</w:t>
            </w:r>
          </w:p>
          <w:p w:rsidR="00C74A2F" w:rsidRPr="00C74A2F" w:rsidRDefault="00C74A2F" w:rsidP="00950928">
            <w:pPr>
              <w:rPr>
                <w:rFonts w:ascii="Times New Roman" w:eastAsia="Calibri" w:hAnsi="Times New Roman" w:cs="Times New Roman"/>
                <w:bCs/>
                <w:color w:val="000000"/>
                <w:lang w:val="mn-M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val="mn-MN"/>
              </w:rPr>
              <w:t xml:space="preserve">       </w:t>
            </w:r>
            <w:r w:rsidR="004747F7">
              <w:rPr>
                <w:rFonts w:ascii="Times New Roman" w:eastAsia="Calibri" w:hAnsi="Times New Roman" w:cs="Times New Roman"/>
                <w:bCs/>
                <w:color w:val="000000"/>
                <w:lang w:val="mn-MN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lang w:val="mn-MN"/>
              </w:rPr>
              <w:t xml:space="preserve">Бусад                            </w:t>
            </w:r>
            <w:r w:rsidR="008308D6">
              <w:rPr>
                <w:rFonts w:ascii="Times New Roman" w:eastAsia="Calibri" w:hAnsi="Times New Roman" w:cs="Times New Roman"/>
                <w:bCs/>
                <w:color w:val="000000"/>
                <w:lang w:val="mn-MN"/>
              </w:rPr>
              <w:t xml:space="preserve">                          - 17.99</w:t>
            </w:r>
            <w:r>
              <w:rPr>
                <w:rFonts w:ascii="Times New Roman" w:eastAsia="Calibri" w:hAnsi="Times New Roman" w:cs="Times New Roman"/>
                <w:bCs/>
                <w:color w:val="000000"/>
                <w:lang w:val="mn-MN"/>
              </w:rPr>
              <w:t>%</w:t>
            </w:r>
          </w:p>
          <w:p w:rsidR="00E60F83" w:rsidRPr="00196AA8" w:rsidRDefault="00E60F83" w:rsidP="00E60F83">
            <w:pPr>
              <w:rPr>
                <w:rFonts w:ascii="Times New Roman" w:eastAsia="Calibri" w:hAnsi="Times New Roman" w:cs="Times New Roman"/>
                <w:bCs/>
                <w:color w:val="000000"/>
                <w:lang w:val="mn-MN"/>
              </w:rPr>
            </w:pPr>
          </w:p>
          <w:p w:rsidR="00E60F83" w:rsidRPr="00E60F83" w:rsidRDefault="00E60F83" w:rsidP="00E60F8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Ногдол</w:t>
            </w:r>
            <w:proofErr w:type="spellEnd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ашгийн</w:t>
            </w:r>
            <w:proofErr w:type="spellEnd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талаарх</w:t>
            </w:r>
            <w:proofErr w:type="spellEnd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мэдээлэл</w:t>
            </w:r>
            <w:proofErr w:type="spellEnd"/>
            <w:r w:rsidRPr="00E60F83">
              <w:rPr>
                <w:rFonts w:ascii="Times New Roman" w:eastAsia="Calibri" w:hAnsi="Times New Roman" w:cs="Times New Roman"/>
                <w:b/>
                <w:bCs/>
                <w:color w:val="000000"/>
                <w:lang w:val="mn-MN"/>
              </w:rPr>
              <w:t xml:space="preserve"> </w:t>
            </w:r>
          </w:p>
          <w:p w:rsidR="00E60F83" w:rsidRPr="00196AA8" w:rsidRDefault="00E60F83" w:rsidP="00196AA8">
            <w:pPr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lang w:val="mn-MN"/>
              </w:rPr>
            </w:pPr>
          </w:p>
          <w:p w:rsidR="00E60F83" w:rsidRPr="000D045C" w:rsidRDefault="000D045C" w:rsidP="000D045C">
            <w:pPr>
              <w:contextualSpacing/>
              <w:rPr>
                <w:rFonts w:ascii="Times New Roman" w:eastAsia="Calibri" w:hAnsi="Times New Roman" w:cs="Times New Roman"/>
                <w:bCs/>
                <w:color w:val="000000"/>
                <w:lang w:val="mn-M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mn-MN"/>
              </w:rPr>
              <w:t xml:space="preserve">        </w:t>
            </w:r>
            <w:r w:rsidRPr="000D045C">
              <w:rPr>
                <w:rFonts w:ascii="Times New Roman" w:eastAsia="Calibri" w:hAnsi="Times New Roman" w:cs="Times New Roman"/>
                <w:bCs/>
                <w:color w:val="000000"/>
                <w:lang w:val="mn-MN"/>
              </w:rPr>
              <w:t>Ноогдол ашиг тараагаагүй</w:t>
            </w:r>
          </w:p>
          <w:p w:rsidR="00E60F83" w:rsidRPr="00196AA8" w:rsidRDefault="00E60F83" w:rsidP="00E60F83">
            <w:pPr>
              <w:rPr>
                <w:rFonts w:ascii="Times New Roman" w:eastAsia="Calibri" w:hAnsi="Times New Roman" w:cs="Times New Roman"/>
                <w:b/>
                <w:bCs/>
                <w:color w:val="000000"/>
                <w:lang w:val="mn-MN"/>
              </w:rPr>
            </w:pPr>
          </w:p>
          <w:p w:rsidR="00E60F83" w:rsidRPr="00E60F83" w:rsidRDefault="00E60F83" w:rsidP="00E60F83">
            <w:pPr>
              <w:widowControl w:val="0"/>
              <w:numPr>
                <w:ilvl w:val="0"/>
                <w:numId w:val="1"/>
              </w:numPr>
              <w:spacing w:before="55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lang w:val="mn-MN"/>
              </w:rPr>
            </w:pPr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mn-MN"/>
              </w:rPr>
              <w:t>Бусад шаардлагатай мэдээлэл</w:t>
            </w:r>
            <w:r w:rsidRPr="00E60F83">
              <w:rPr>
                <w:rFonts w:ascii="Times New Roman" w:eastAsia="Times New Roman" w:hAnsi="Times New Roman" w:cs="Times New Roman"/>
                <w:b/>
                <w:bCs/>
                <w:iCs/>
                <w:lang w:val="mn-MN"/>
              </w:rPr>
              <w:t xml:space="preserve"> </w:t>
            </w:r>
          </w:p>
          <w:p w:rsidR="00E60F83" w:rsidRPr="00E60F83" w:rsidRDefault="00E60F83" w:rsidP="00E60F83">
            <w:pPr>
              <w:keepNext/>
              <w:spacing w:after="60"/>
              <w:ind w:left="1440" w:hanging="720"/>
              <w:outlineLvl w:val="1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</w:p>
          <w:p w:rsidR="00E60F83" w:rsidRDefault="000755C3" w:rsidP="00E60F83">
            <w:pPr>
              <w:rPr>
                <w:rFonts w:ascii="Times New Roman" w:eastAsia="Calibri" w:hAnsi="Times New Roman" w:cs="Times New Roman"/>
                <w:lang w:val="mn-MN"/>
              </w:rPr>
            </w:pPr>
            <w:r>
              <w:rPr>
                <w:rFonts w:ascii="Times New Roman" w:eastAsia="Calibri" w:hAnsi="Times New Roman" w:cs="Times New Roman"/>
                <w:lang w:val="mn-MN"/>
              </w:rPr>
              <w:t xml:space="preserve">     Тайлант хугацаанд компаний үйл ажиллагаанд томоохон өөрчлөлт гараагүй бөгөөд мөн энэ хугацаан</w:t>
            </w:r>
            <w:r w:rsidR="00091378">
              <w:rPr>
                <w:rFonts w:ascii="Times New Roman" w:eastAsia="Calibri" w:hAnsi="Times New Roman" w:cs="Times New Roman"/>
                <w:lang w:val="mn-MN"/>
              </w:rPr>
              <w:t>д</w:t>
            </w:r>
            <w:r>
              <w:rPr>
                <w:rFonts w:ascii="Times New Roman" w:eastAsia="Calibri" w:hAnsi="Times New Roman" w:cs="Times New Roman"/>
                <w:lang w:val="mn-MN"/>
              </w:rPr>
              <w:t xml:space="preserve"> зээл</w:t>
            </w:r>
            <w:r w:rsidR="00091378">
              <w:rPr>
                <w:rFonts w:ascii="Times New Roman" w:eastAsia="Calibri" w:hAnsi="Times New Roman" w:cs="Times New Roman"/>
                <w:lang w:val="mn-MN"/>
              </w:rPr>
              <w:t>,</w:t>
            </w:r>
            <w:r>
              <w:rPr>
                <w:rFonts w:ascii="Times New Roman" w:eastAsia="Calibri" w:hAnsi="Times New Roman" w:cs="Times New Roman"/>
                <w:lang w:val="mn-MN"/>
              </w:rPr>
              <w:t xml:space="preserve"> зээлийн батлан даалт гаргаагүй болно. Их хэмжээний болон сонирх</w:t>
            </w:r>
            <w:r w:rsidR="00BE7749">
              <w:rPr>
                <w:rFonts w:ascii="Times New Roman" w:eastAsia="Calibri" w:hAnsi="Times New Roman" w:cs="Times New Roman"/>
                <w:lang w:val="mn-MN"/>
              </w:rPr>
              <w:t>лын зөрчилтэй ямар нэгэн гэрээ х</w:t>
            </w:r>
            <w:r>
              <w:rPr>
                <w:rFonts w:ascii="Times New Roman" w:eastAsia="Calibri" w:hAnsi="Times New Roman" w:cs="Times New Roman"/>
                <w:lang w:val="mn-MN"/>
              </w:rPr>
              <w:t>элцэл хийгдээгүй болно.</w:t>
            </w:r>
            <w:r w:rsidR="008308D6">
              <w:rPr>
                <w:rFonts w:ascii="Times New Roman" w:eastAsia="Calibri" w:hAnsi="Times New Roman" w:cs="Times New Roman"/>
                <w:lang w:val="mn-MN"/>
              </w:rPr>
              <w:t xml:space="preserve"> </w:t>
            </w:r>
          </w:p>
          <w:p w:rsidR="008308D6" w:rsidRPr="000755C3" w:rsidRDefault="008308D6" w:rsidP="00E60F83">
            <w:pPr>
              <w:rPr>
                <w:rFonts w:ascii="Times New Roman" w:eastAsia="Calibri" w:hAnsi="Times New Roman" w:cs="Times New Roman"/>
                <w:lang w:val="mn-MN"/>
              </w:rPr>
            </w:pPr>
          </w:p>
          <w:p w:rsidR="008308D6" w:rsidRPr="00B92773" w:rsidRDefault="008308D6" w:rsidP="008308D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mn-MN"/>
              </w:rPr>
            </w:pPr>
            <w:r w:rsidRPr="00B92773">
              <w:rPr>
                <w:rFonts w:ascii="Times New Roman" w:hAnsi="Times New Roman" w:cs="Times New Roman"/>
                <w:sz w:val="24"/>
                <w:szCs w:val="24"/>
                <w:u w:val="single"/>
                <w:lang w:val="mn-MN"/>
              </w:rPr>
              <w:t>Үнэт цаас гаргагчийн ТУЗ, дэд хороодын тайлан:</w:t>
            </w:r>
          </w:p>
          <w:p w:rsidR="008308D6" w:rsidRPr="00B92773" w:rsidRDefault="008308D6" w:rsidP="008308D6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B9277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Төлөөлөн удирдах зөвлөлийн ердийн гишүүдээр Б.Батбаатар,</w:t>
            </w: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Жэймс Пассин, Б.Итгэл</w:t>
            </w: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, </w:t>
            </w:r>
            <w:r w:rsidRPr="00B9277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Д.Даянбилгүүн</w:t>
            </w: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, Ж.Эрдэмбилэг</w:t>
            </w:r>
            <w:r w:rsidRPr="00B9277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Б.Мянганбаяр, </w:t>
            </w:r>
            <w:r w:rsidRPr="00B9277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хараат бус гишүүдээр </w:t>
            </w: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Г.Заяа</w:t>
            </w:r>
            <w:r w:rsidRPr="00B9277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, Д.Нарангоо, Т.Тамир, Төлөө</w:t>
            </w: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лөн удирдах зөвлөлийн даргаар Ж.Эрдэмбилэг</w:t>
            </w:r>
            <w:r w:rsidRPr="00B9277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, Гүйцэтгэх захирлаар </w:t>
            </w: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Б.Мянганбаяр </w:t>
            </w:r>
            <w:r w:rsidRPr="00B9277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сонгогдож, Төлөөлөн удирдах зөвлөлийн н</w:t>
            </w: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арийн бичгийн даргаар Н.Батнайрамдал</w:t>
            </w:r>
            <w:r w:rsidRPr="00B9277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нар ажиллаж байна. </w:t>
            </w:r>
          </w:p>
          <w:p w:rsidR="008308D6" w:rsidRPr="00B92773" w:rsidRDefault="008308D6" w:rsidP="008308D6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B9277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Төлөөлөн удирдах зөвлөлийн дарга, гишүүд, нарийн бичгийн дарга, гүйцэтгэх захирал нар 100 хувь компанийн засаглалын сургалтанд хамрагдсан.  </w:t>
            </w:r>
          </w:p>
          <w:p w:rsidR="008308D6" w:rsidRDefault="008308D6" w:rsidP="008308D6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  <w:p w:rsidR="008308D6" w:rsidRDefault="008308D6" w:rsidP="008308D6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  <w:p w:rsidR="008308D6" w:rsidRDefault="008308D6" w:rsidP="008308D6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  <w:p w:rsidR="008308D6" w:rsidRDefault="008308D6" w:rsidP="008308D6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  <w:p w:rsidR="008308D6" w:rsidRDefault="008308D6" w:rsidP="008308D6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  <w:p w:rsidR="008308D6" w:rsidRDefault="008308D6" w:rsidP="008308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  <w:p w:rsidR="008308D6" w:rsidRPr="00D81C35" w:rsidRDefault="008308D6" w:rsidP="008308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D81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C3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D81C3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Хот девелопмент</w:t>
            </w:r>
            <w:r w:rsidRPr="00D81C3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D81C3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ХК 2018</w:t>
            </w:r>
            <w:r w:rsidRPr="00D81C35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 оны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4</w:t>
            </w:r>
            <w:r w:rsidRPr="00D81C35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 сарын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3</w:t>
            </w:r>
            <w:r w:rsidRPr="00D81C35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-ны өдөр Хувьцаа эзэмшигчдийн </w:t>
            </w:r>
            <w:proofErr w:type="gramStart"/>
            <w:r w:rsidRPr="00D81C35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ээлжит  хурлыг</w:t>
            </w:r>
            <w:proofErr w:type="gramEnd"/>
            <w:r w:rsidRPr="00D81C35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 зарлан хуралдуулснаар дараах асуудлыг шийдвэрлэсэн.</w:t>
            </w:r>
          </w:p>
          <w:p w:rsidR="008308D6" w:rsidRDefault="008308D6" w:rsidP="008308D6">
            <w:pPr>
              <w:pStyle w:val="ListParagraph"/>
              <w:numPr>
                <w:ilvl w:val="0"/>
                <w:numId w:val="4"/>
              </w:numPr>
              <w:tabs>
                <w:tab w:val="left" w:pos="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Компанийн 2017</w:t>
            </w:r>
            <w:r w:rsidRPr="00D96BCA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оны үйл ажиллагааны болон санхүүгийн тайлан</w:t>
            </w: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гийн талаарх ТУЗ-ийн дүгнэлтийг хэлэлцэн </w:t>
            </w:r>
            <w:r w:rsidRPr="00D96BCA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батлах </w:t>
            </w:r>
          </w:p>
          <w:p w:rsidR="008308D6" w:rsidRPr="00D96BCA" w:rsidRDefault="008308D6" w:rsidP="008308D6">
            <w:pPr>
              <w:pStyle w:val="ListParagraph"/>
              <w:numPr>
                <w:ilvl w:val="0"/>
                <w:numId w:val="4"/>
              </w:numPr>
              <w:tabs>
                <w:tab w:val="left" w:pos="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Компанийн аудитын хорооны тайланг хэлэлцэн </w:t>
            </w:r>
            <w:r w:rsidRPr="00D96BCA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батлах </w:t>
            </w:r>
          </w:p>
          <w:p w:rsidR="008308D6" w:rsidRPr="0055566E" w:rsidRDefault="008308D6" w:rsidP="008308D6">
            <w:pPr>
              <w:pStyle w:val="ListParagraph"/>
              <w:numPr>
                <w:ilvl w:val="0"/>
                <w:numId w:val="4"/>
              </w:numPr>
              <w:tabs>
                <w:tab w:val="left" w:pos="195"/>
                <w:tab w:val="left" w:pos="195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2018</w:t>
            </w:r>
            <w:r w:rsidRPr="0055566E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оны ажлын төлөвлөгөөг</w:t>
            </w:r>
            <w:r w:rsidRPr="00D96BCA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хэлэлцэн </w:t>
            </w:r>
            <w:r w:rsidRPr="00D96BCA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батлах </w:t>
            </w:r>
          </w:p>
          <w:p w:rsidR="008308D6" w:rsidRPr="0055566E" w:rsidRDefault="008308D6" w:rsidP="008308D6">
            <w:pPr>
              <w:pStyle w:val="ListParagraph"/>
              <w:numPr>
                <w:ilvl w:val="0"/>
                <w:numId w:val="4"/>
              </w:numPr>
              <w:tabs>
                <w:tab w:val="left" w:pos="195"/>
                <w:tab w:val="left" w:pos="195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55566E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ТУЗ-ийн ердийн болон хараат бус гишүүдийг сонгох</w:t>
            </w: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</w:t>
            </w:r>
          </w:p>
          <w:p w:rsidR="008308D6" w:rsidRPr="0055566E" w:rsidRDefault="008308D6" w:rsidP="008308D6">
            <w:pPr>
              <w:pStyle w:val="ListParagraph"/>
              <w:numPr>
                <w:ilvl w:val="0"/>
                <w:numId w:val="4"/>
              </w:numPr>
              <w:tabs>
                <w:tab w:val="left" w:pos="195"/>
                <w:tab w:val="left" w:pos="195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55566E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ТУЗ</w:t>
            </w: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болон Гүйцэтгэ</w:t>
            </w: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 удирдлагын 2018</w:t>
            </w:r>
            <w:r w:rsidRPr="0055566E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оны зардлын төсвийг батлах </w:t>
            </w:r>
          </w:p>
          <w:p w:rsidR="008308D6" w:rsidRDefault="008308D6" w:rsidP="008308D6">
            <w:pPr>
              <w:pStyle w:val="ListParagraph"/>
              <w:numPr>
                <w:ilvl w:val="0"/>
                <w:numId w:val="4"/>
              </w:numPr>
              <w:tabs>
                <w:tab w:val="left" w:pos="195"/>
                <w:tab w:val="left" w:pos="195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Компанийн н</w:t>
            </w:r>
            <w:r w:rsidRPr="0055566E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огдол ашг</w:t>
            </w: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ийн</w:t>
            </w:r>
            <w:r w:rsidRPr="0055566E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та</w:t>
            </w: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лаар гаргасан ТУЗ-ийн шийдвэрийг хэлэлцэн батлах </w:t>
            </w:r>
          </w:p>
          <w:p w:rsidR="008308D6" w:rsidRPr="0083179A" w:rsidRDefault="008308D6" w:rsidP="008308D6">
            <w:pPr>
              <w:pStyle w:val="ListParagraph"/>
              <w:tabs>
                <w:tab w:val="left" w:pos="195"/>
                <w:tab w:val="left" w:pos="195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  <w:p w:rsidR="008308D6" w:rsidRDefault="008308D6" w:rsidP="008308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0F83" w:rsidRPr="008308D6" w:rsidRDefault="00E60F83" w:rsidP="00E60F83">
            <w:pPr>
              <w:rPr>
                <w:rFonts w:ascii="Calibri" w:eastAsia="Calibri" w:hAnsi="Calibri" w:cs="Times New Roman"/>
                <w:lang w:val="mn-MN"/>
              </w:rPr>
            </w:pPr>
          </w:p>
          <w:p w:rsidR="00E60F83" w:rsidRPr="00E60F83" w:rsidRDefault="00E60F83" w:rsidP="00E60F83">
            <w:pPr>
              <w:keepNext/>
              <w:spacing w:before="55" w:after="60"/>
              <w:ind w:left="720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FF0000"/>
                <w:lang w:val="mn-MN"/>
              </w:rPr>
            </w:pPr>
            <w:r w:rsidRPr="00E60F83">
              <w:rPr>
                <w:rFonts w:ascii="Times New Roman" w:eastAsia="Times New Roman" w:hAnsi="Times New Roman" w:cs="Times New Roman"/>
                <w:b/>
                <w:iCs/>
                <w:color w:val="000000"/>
                <w:lang w:val="mn-MN"/>
              </w:rPr>
              <w:t>Санамж:</w:t>
            </w:r>
            <w:r w:rsidRPr="00E60F83">
              <w:rPr>
                <w:rFonts w:ascii="Times New Roman" w:eastAsia="Times New Roman" w:hAnsi="Times New Roman" w:cs="Times New Roman"/>
                <w:iCs/>
                <w:color w:val="000000"/>
                <w:lang w:val="mn-MN"/>
              </w:rPr>
              <w:t xml:space="preserve"> Жилийн үйл ажиллагааны тайланд СЗХ-ны “</w:t>
            </w:r>
            <w:hyperlink r:id="rId6" w:history="1">
              <w:r w:rsidRPr="00E60F83">
                <w:rPr>
                  <w:rFonts w:ascii="Times New Roman" w:eastAsia="Times New Roman" w:hAnsi="Times New Roman" w:cs="Times New Roman"/>
                  <w:iCs/>
                  <w:color w:val="0000FF"/>
                  <w:u w:val="single"/>
                  <w:lang w:val="mn-MN"/>
                </w:rPr>
                <w:t>Үнэт цаас гаргагчийн мэдээллийн ил тод байдлын журам”</w:t>
              </w:r>
            </w:hyperlink>
            <w:r w:rsidRPr="00E60F83">
              <w:rPr>
                <w:rFonts w:ascii="Times New Roman" w:eastAsia="Times New Roman" w:hAnsi="Times New Roman" w:cs="Times New Roman"/>
                <w:iCs/>
                <w:color w:val="000000"/>
                <w:lang w:val="mn-MN"/>
              </w:rPr>
              <w:t>-ын</w:t>
            </w:r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60F83">
              <w:rPr>
                <w:rFonts w:ascii="Times New Roman" w:eastAsia="Times New Roman" w:hAnsi="Times New Roman" w:cs="Times New Roman"/>
                <w:iCs/>
                <w:color w:val="000000"/>
                <w:lang w:val="mn-MN"/>
              </w:rPr>
              <w:t>2.3-т заасан мэдээллийг дээрх дэд сэдвийн хүрээнд бүрэн оруулна. Харин х</w:t>
            </w:r>
            <w:r w:rsidRPr="00E60F83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mn-MN"/>
              </w:rPr>
              <w:t xml:space="preserve">агас жилийн үйл ажиллагааны тайланд тус журмын 2.3.1.1-2.3.1.4, 2.3.2.1, 2.3.2.2, 2.3.3.1, 2.3.3.3, 2.3.3.5, 2.3.3.5, 2.3.4.1-2.3.4.3, 2.3.5.2-т заасан мэдээллүүдийг тусгах бөгөөд хөрөнгө оруулагч, хувьцаа эзэмшигчдэд шаардлагатай гэж үзсэн эдгээрээс бусад мэдээллийг тусгаж болно. </w:t>
            </w:r>
          </w:p>
        </w:tc>
      </w:tr>
    </w:tbl>
    <w:p w:rsidR="009F095B" w:rsidRPr="008308D6" w:rsidRDefault="009F095B" w:rsidP="008308D6">
      <w:pPr>
        <w:rPr>
          <w:lang w:val="mn-MN"/>
        </w:rPr>
      </w:pPr>
      <w:bookmarkStart w:id="0" w:name="_GoBack"/>
      <w:bookmarkEnd w:id="0"/>
    </w:p>
    <w:sectPr w:rsidR="009F095B" w:rsidRPr="008308D6" w:rsidSect="008308D6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917C2"/>
    <w:multiLevelType w:val="hybridMultilevel"/>
    <w:tmpl w:val="9EBE7A22"/>
    <w:lvl w:ilvl="0" w:tplc="EBC2130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1743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A5041E6"/>
    <w:multiLevelType w:val="hybridMultilevel"/>
    <w:tmpl w:val="BCEA1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874DFB"/>
    <w:multiLevelType w:val="hybridMultilevel"/>
    <w:tmpl w:val="9EBE7A22"/>
    <w:lvl w:ilvl="0" w:tplc="EBC2130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F83"/>
    <w:rsid w:val="00004BB9"/>
    <w:rsid w:val="00020A2E"/>
    <w:rsid w:val="0005442C"/>
    <w:rsid w:val="00063200"/>
    <w:rsid w:val="000755C3"/>
    <w:rsid w:val="000800EE"/>
    <w:rsid w:val="00091378"/>
    <w:rsid w:val="00095755"/>
    <w:rsid w:val="00097559"/>
    <w:rsid w:val="000B39FB"/>
    <w:rsid w:val="000C2F80"/>
    <w:rsid w:val="000C57CD"/>
    <w:rsid w:val="000D045C"/>
    <w:rsid w:val="000D2641"/>
    <w:rsid w:val="000F7139"/>
    <w:rsid w:val="00136373"/>
    <w:rsid w:val="00150334"/>
    <w:rsid w:val="00153BB6"/>
    <w:rsid w:val="00160C38"/>
    <w:rsid w:val="00187E4C"/>
    <w:rsid w:val="001949E3"/>
    <w:rsid w:val="00196AA8"/>
    <w:rsid w:val="001B5943"/>
    <w:rsid w:val="001B6588"/>
    <w:rsid w:val="001C149A"/>
    <w:rsid w:val="001D2E12"/>
    <w:rsid w:val="001D6785"/>
    <w:rsid w:val="00216971"/>
    <w:rsid w:val="0022270C"/>
    <w:rsid w:val="00230E61"/>
    <w:rsid w:val="00236877"/>
    <w:rsid w:val="00241CBA"/>
    <w:rsid w:val="002433EE"/>
    <w:rsid w:val="00265684"/>
    <w:rsid w:val="00282684"/>
    <w:rsid w:val="002C6B37"/>
    <w:rsid w:val="002D6B8A"/>
    <w:rsid w:val="002E4F1F"/>
    <w:rsid w:val="003027EF"/>
    <w:rsid w:val="00303813"/>
    <w:rsid w:val="00314735"/>
    <w:rsid w:val="00333FA5"/>
    <w:rsid w:val="003459A0"/>
    <w:rsid w:val="003502AE"/>
    <w:rsid w:val="00353704"/>
    <w:rsid w:val="00363242"/>
    <w:rsid w:val="00375171"/>
    <w:rsid w:val="0038088B"/>
    <w:rsid w:val="00385FA1"/>
    <w:rsid w:val="00391F70"/>
    <w:rsid w:val="003B1952"/>
    <w:rsid w:val="003B789B"/>
    <w:rsid w:val="003D582B"/>
    <w:rsid w:val="003E3ADC"/>
    <w:rsid w:val="00406276"/>
    <w:rsid w:val="00407A24"/>
    <w:rsid w:val="004106C7"/>
    <w:rsid w:val="00417D96"/>
    <w:rsid w:val="00420920"/>
    <w:rsid w:val="004340D7"/>
    <w:rsid w:val="00441DFC"/>
    <w:rsid w:val="00446BC3"/>
    <w:rsid w:val="00463A53"/>
    <w:rsid w:val="004747F7"/>
    <w:rsid w:val="0047540E"/>
    <w:rsid w:val="004B26C2"/>
    <w:rsid w:val="004C22F3"/>
    <w:rsid w:val="004D0498"/>
    <w:rsid w:val="004D52D8"/>
    <w:rsid w:val="004D6BFA"/>
    <w:rsid w:val="004E473B"/>
    <w:rsid w:val="004E4F5C"/>
    <w:rsid w:val="004F30A0"/>
    <w:rsid w:val="004F73F7"/>
    <w:rsid w:val="00504C8D"/>
    <w:rsid w:val="00512B4D"/>
    <w:rsid w:val="00516265"/>
    <w:rsid w:val="0053551A"/>
    <w:rsid w:val="0054697E"/>
    <w:rsid w:val="005546AF"/>
    <w:rsid w:val="00555ABA"/>
    <w:rsid w:val="00555F26"/>
    <w:rsid w:val="00571590"/>
    <w:rsid w:val="00596BB7"/>
    <w:rsid w:val="005A4C46"/>
    <w:rsid w:val="005A76FA"/>
    <w:rsid w:val="005B1735"/>
    <w:rsid w:val="005C747F"/>
    <w:rsid w:val="005E56DD"/>
    <w:rsid w:val="005F4746"/>
    <w:rsid w:val="005F6C50"/>
    <w:rsid w:val="00600F95"/>
    <w:rsid w:val="006141F5"/>
    <w:rsid w:val="00636A67"/>
    <w:rsid w:val="00640635"/>
    <w:rsid w:val="0064277F"/>
    <w:rsid w:val="006534C7"/>
    <w:rsid w:val="0065407A"/>
    <w:rsid w:val="00654A4C"/>
    <w:rsid w:val="006746A2"/>
    <w:rsid w:val="00674DBD"/>
    <w:rsid w:val="00680E0F"/>
    <w:rsid w:val="0068528D"/>
    <w:rsid w:val="006A6483"/>
    <w:rsid w:val="006B536A"/>
    <w:rsid w:val="006B603A"/>
    <w:rsid w:val="006C1421"/>
    <w:rsid w:val="006C6AD3"/>
    <w:rsid w:val="006E4B22"/>
    <w:rsid w:val="006F3649"/>
    <w:rsid w:val="00715030"/>
    <w:rsid w:val="0072777F"/>
    <w:rsid w:val="007422E0"/>
    <w:rsid w:val="0075693F"/>
    <w:rsid w:val="00765F00"/>
    <w:rsid w:val="0076628D"/>
    <w:rsid w:val="007B3205"/>
    <w:rsid w:val="007C0300"/>
    <w:rsid w:val="007D1CE2"/>
    <w:rsid w:val="007E4948"/>
    <w:rsid w:val="007E4A77"/>
    <w:rsid w:val="007E7E2D"/>
    <w:rsid w:val="007F1D9C"/>
    <w:rsid w:val="007F2DFC"/>
    <w:rsid w:val="00807192"/>
    <w:rsid w:val="0081079F"/>
    <w:rsid w:val="00817E23"/>
    <w:rsid w:val="00827B4F"/>
    <w:rsid w:val="008308D6"/>
    <w:rsid w:val="00836539"/>
    <w:rsid w:val="0083786D"/>
    <w:rsid w:val="00846ABF"/>
    <w:rsid w:val="008611E6"/>
    <w:rsid w:val="008615BA"/>
    <w:rsid w:val="008668C8"/>
    <w:rsid w:val="00880AF9"/>
    <w:rsid w:val="00880E1A"/>
    <w:rsid w:val="0088181F"/>
    <w:rsid w:val="00892A11"/>
    <w:rsid w:val="008B44CA"/>
    <w:rsid w:val="008C119D"/>
    <w:rsid w:val="008C4523"/>
    <w:rsid w:val="008E2E61"/>
    <w:rsid w:val="008F2EEE"/>
    <w:rsid w:val="008F5334"/>
    <w:rsid w:val="00906E1E"/>
    <w:rsid w:val="009076D4"/>
    <w:rsid w:val="00917E74"/>
    <w:rsid w:val="00917FF2"/>
    <w:rsid w:val="00923829"/>
    <w:rsid w:val="0093138D"/>
    <w:rsid w:val="0093532A"/>
    <w:rsid w:val="00950928"/>
    <w:rsid w:val="009A1466"/>
    <w:rsid w:val="009B4DF3"/>
    <w:rsid w:val="009D299E"/>
    <w:rsid w:val="009D6DD1"/>
    <w:rsid w:val="009E4F70"/>
    <w:rsid w:val="009E5131"/>
    <w:rsid w:val="009F095B"/>
    <w:rsid w:val="00A261A5"/>
    <w:rsid w:val="00A4053B"/>
    <w:rsid w:val="00A647D0"/>
    <w:rsid w:val="00A77268"/>
    <w:rsid w:val="00A92FBE"/>
    <w:rsid w:val="00AC476E"/>
    <w:rsid w:val="00B007F3"/>
    <w:rsid w:val="00B07EC5"/>
    <w:rsid w:val="00B359BF"/>
    <w:rsid w:val="00B511F9"/>
    <w:rsid w:val="00B543CB"/>
    <w:rsid w:val="00B573BB"/>
    <w:rsid w:val="00B61A5F"/>
    <w:rsid w:val="00B639F6"/>
    <w:rsid w:val="00B75BE5"/>
    <w:rsid w:val="00B86832"/>
    <w:rsid w:val="00B96AC9"/>
    <w:rsid w:val="00BB2F94"/>
    <w:rsid w:val="00BC518A"/>
    <w:rsid w:val="00BC5FF9"/>
    <w:rsid w:val="00BE7749"/>
    <w:rsid w:val="00BF793C"/>
    <w:rsid w:val="00C071B5"/>
    <w:rsid w:val="00C5381A"/>
    <w:rsid w:val="00C74A2F"/>
    <w:rsid w:val="00C96996"/>
    <w:rsid w:val="00CB003D"/>
    <w:rsid w:val="00CB0B1A"/>
    <w:rsid w:val="00CB22DE"/>
    <w:rsid w:val="00CB2486"/>
    <w:rsid w:val="00CB32C0"/>
    <w:rsid w:val="00CC551F"/>
    <w:rsid w:val="00D00140"/>
    <w:rsid w:val="00D139AA"/>
    <w:rsid w:val="00D61909"/>
    <w:rsid w:val="00D87CC1"/>
    <w:rsid w:val="00DA6D9D"/>
    <w:rsid w:val="00DB10F8"/>
    <w:rsid w:val="00DB6328"/>
    <w:rsid w:val="00DD0E97"/>
    <w:rsid w:val="00DD4516"/>
    <w:rsid w:val="00DD4DD7"/>
    <w:rsid w:val="00DE2D17"/>
    <w:rsid w:val="00E05385"/>
    <w:rsid w:val="00E23701"/>
    <w:rsid w:val="00E24AAF"/>
    <w:rsid w:val="00E401DA"/>
    <w:rsid w:val="00E44681"/>
    <w:rsid w:val="00E5123C"/>
    <w:rsid w:val="00E60F83"/>
    <w:rsid w:val="00E67E11"/>
    <w:rsid w:val="00E87215"/>
    <w:rsid w:val="00E948C6"/>
    <w:rsid w:val="00EC0B5C"/>
    <w:rsid w:val="00ED2074"/>
    <w:rsid w:val="00ED24B5"/>
    <w:rsid w:val="00ED3B51"/>
    <w:rsid w:val="00EE2BC2"/>
    <w:rsid w:val="00F066BD"/>
    <w:rsid w:val="00F066E8"/>
    <w:rsid w:val="00F068C1"/>
    <w:rsid w:val="00F34BA6"/>
    <w:rsid w:val="00F36A98"/>
    <w:rsid w:val="00F3720C"/>
    <w:rsid w:val="00F37F0C"/>
    <w:rsid w:val="00F37FD8"/>
    <w:rsid w:val="00F44FD4"/>
    <w:rsid w:val="00F53399"/>
    <w:rsid w:val="00F779E2"/>
    <w:rsid w:val="00F870DD"/>
    <w:rsid w:val="00FA3119"/>
    <w:rsid w:val="00FB6270"/>
    <w:rsid w:val="00FD289E"/>
    <w:rsid w:val="00FD4DF8"/>
    <w:rsid w:val="00FF23B4"/>
    <w:rsid w:val="00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E60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E60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08D6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E60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E60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08D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rc.mn/legal/detail?id=479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Маналжав .А</dc:creator>
  <cp:lastModifiedBy>Batnairamdal</cp:lastModifiedBy>
  <cp:revision>2</cp:revision>
  <cp:lastPrinted>2018-07-31T09:27:00Z</cp:lastPrinted>
  <dcterms:created xsi:type="dcterms:W3CDTF">2018-07-31T09:28:00Z</dcterms:created>
  <dcterms:modified xsi:type="dcterms:W3CDTF">2018-07-31T09:28:00Z</dcterms:modified>
</cp:coreProperties>
</file>