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C1" w:rsidRDefault="00365256" w:rsidP="00543EC1">
      <w:pPr>
        <w:tabs>
          <w:tab w:val="left" w:pos="1785"/>
          <w:tab w:val="left" w:pos="1920"/>
          <w:tab w:val="center" w:pos="5234"/>
        </w:tabs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“ГЕРМЕС ЦЕНТР” Х</w:t>
      </w:r>
      <w:r w:rsidR="00543EC1">
        <w:rPr>
          <w:rFonts w:ascii="Times New Roman" w:hAnsi="Times New Roman" w:cs="Times New Roman"/>
          <w:b/>
          <w:sz w:val="24"/>
          <w:szCs w:val="24"/>
          <w:lang w:val="mn-MN"/>
        </w:rPr>
        <w:t>К-ИЙН</w:t>
      </w:r>
      <w:r w:rsidR="00543EC1" w:rsidRPr="00B7022B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="00543EC1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543EC1">
        <w:rPr>
          <w:rFonts w:ascii="Times New Roman" w:hAnsi="Times New Roman" w:cs="Times New Roman"/>
          <w:b/>
          <w:sz w:val="24"/>
          <w:szCs w:val="24"/>
          <w:lang w:val="mn-MN"/>
        </w:rPr>
        <w:t>ОНЫ ЭХНИЙ ХАГАС ЖИЛИЙН</w:t>
      </w:r>
    </w:p>
    <w:p w:rsidR="00543EC1" w:rsidRPr="004C263D" w:rsidRDefault="00543EC1" w:rsidP="00FD0198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 АЖИЛЛАГААНЫ ТАЙЛАН</w:t>
      </w:r>
    </w:p>
    <w:p w:rsidR="00543EC1" w:rsidRP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Энэ 2017 оны эхний хагас жилд манай компани нь 646.8 сая төгрөгийн борлуулалтын орлоготой, 333.0 сая төгрөгийн зардалтай, улсад 182.2 сая төгрөгийн татвар төлж, 415.2 сая төгрөгийн цэвэр ашигтай ажиллалаа. </w:t>
      </w:r>
    </w:p>
    <w:p w:rsid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>Тус компанийн нийт ажиллагсадтай 2017 онд хөдөлмөрийн гэрээг шинэчлэн байгууллаа. Ажиллагсдын ажлыг дүгнэх “Ажилтны үнэлгээний хуудас”-ыг сар тутамд гарга</w:t>
      </w:r>
      <w:r>
        <w:rPr>
          <w:rFonts w:ascii="Times New Roman" w:hAnsi="Times New Roman" w:cs="Times New Roman"/>
          <w:sz w:val="24"/>
          <w:szCs w:val="24"/>
          <w:lang w:val="mn-MN"/>
        </w:rPr>
        <w:t>ж, ажиллагсдын ажилд дүгнэлт хэвшлээ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:rsid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>Өнгөрсөн хугацаанд нягтлан бодогчоор ажиллаж байсан З.Гончигсүрэн ар гэрийн шалтгаанаар өөрийн хүсэлтээр, гадаа талб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айн үйлчлэгчээр ажиллаж байсан Ч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.Энхбаяр нь эрүүл мэндийн шалтгааны улмаас ажлаас тус тус чөлөөлөгдсөн. Эдгээр ажилтнуудын оронд О.Энхтуяаг нягтлан бодогчоор,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Н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>Цогтгэрэлийг үйлчлэгчээр ажилд авсан. Манай компани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 ажилладаг гэр бүлийн 2 ажилтан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С.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Баярхүү,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О.</w:t>
      </w:r>
      <w:r>
        <w:rPr>
          <w:rFonts w:ascii="Times New Roman" w:hAnsi="Times New Roman" w:cs="Times New Roman"/>
          <w:sz w:val="24"/>
          <w:szCs w:val="24"/>
          <w:lang w:val="mn-MN"/>
        </w:rPr>
        <w:t>Энхжаргал нарт шинээр орон сууц худалдан авсантай холбогдуулан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 орон сууцны зээлийн төлбөрт нь буцалтгүй тусламж болгон 1 сая төгрөг</w:t>
      </w:r>
      <w:r>
        <w:rPr>
          <w:rFonts w:ascii="Times New Roman" w:hAnsi="Times New Roman" w:cs="Times New Roman"/>
          <w:sz w:val="24"/>
          <w:szCs w:val="24"/>
          <w:lang w:val="mn-MN"/>
        </w:rPr>
        <w:t>, мөн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 удаан жил ажиллаж байгаа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Ц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>Пүрэвсүрэн зохицуулагчийн байшингийн дулаалгын материалд 1 сая төгрөгийн буцалтгүй тусламж</w:t>
      </w:r>
      <w:r>
        <w:rPr>
          <w:rFonts w:ascii="Times New Roman" w:hAnsi="Times New Roman" w:cs="Times New Roman"/>
          <w:sz w:val="24"/>
          <w:szCs w:val="24"/>
          <w:lang w:val="mn-MN"/>
        </w:rPr>
        <w:t>ийг тус тус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 олго</w:t>
      </w:r>
      <w:r>
        <w:rPr>
          <w:rFonts w:ascii="Times New Roman" w:hAnsi="Times New Roman" w:cs="Times New Roman"/>
          <w:sz w:val="24"/>
          <w:szCs w:val="24"/>
          <w:lang w:val="mn-MN"/>
        </w:rPr>
        <w:t>лоо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543EC1" w:rsidRPr="006824E6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824E6">
        <w:rPr>
          <w:rFonts w:ascii="Times New Roman" w:hAnsi="Times New Roman" w:cs="Times New Roman"/>
          <w:sz w:val="24"/>
          <w:szCs w:val="24"/>
          <w:lang w:val="mn-MN"/>
        </w:rPr>
        <w:t xml:space="preserve">Худалдааны төвийн нийт түрээслэгчидтэй 2017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онд байгуулах түрээсийн гэрээг</w:t>
      </w:r>
      <w:r w:rsidRPr="006824E6">
        <w:rPr>
          <w:rFonts w:ascii="Times New Roman" w:hAnsi="Times New Roman" w:cs="Times New Roman"/>
          <w:sz w:val="24"/>
          <w:szCs w:val="24"/>
          <w:lang w:val="mn-MN"/>
        </w:rPr>
        <w:t xml:space="preserve"> цаг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хугацаанд нь байгуулж дуусгасан</w:t>
      </w:r>
      <w:r w:rsidRPr="006824E6">
        <w:rPr>
          <w:rFonts w:ascii="Times New Roman" w:hAnsi="Times New Roman" w:cs="Times New Roman"/>
          <w:sz w:val="24"/>
          <w:szCs w:val="24"/>
          <w:lang w:val="mn-MN"/>
        </w:rPr>
        <w:t xml:space="preserve">. Нийт түрээслэгчдийг даатгалд бүрэн хамруулав. </w:t>
      </w:r>
      <w:r>
        <w:rPr>
          <w:rFonts w:ascii="Times New Roman" w:hAnsi="Times New Roman" w:cs="Times New Roman"/>
          <w:sz w:val="24"/>
          <w:szCs w:val="24"/>
          <w:lang w:val="mn-MN"/>
        </w:rPr>
        <w:t>М</w:t>
      </w:r>
      <w:r w:rsidRPr="006824E6">
        <w:rPr>
          <w:rFonts w:ascii="Times New Roman" w:hAnsi="Times New Roman" w:cs="Times New Roman"/>
          <w:sz w:val="24"/>
          <w:szCs w:val="24"/>
          <w:lang w:val="mn-MN"/>
        </w:rPr>
        <w:t>анай худалдааны төвийн бүх талбай 100 хувь түрээс</w:t>
      </w:r>
      <w:r>
        <w:rPr>
          <w:rFonts w:ascii="Times New Roman" w:hAnsi="Times New Roman" w:cs="Times New Roman"/>
          <w:sz w:val="24"/>
          <w:szCs w:val="24"/>
          <w:lang w:val="mn-MN"/>
        </w:rPr>
        <w:t>лэгдсэн.</w:t>
      </w:r>
    </w:p>
    <w:p w:rsid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хувьцаа эзэмшигчдийн 2016 оны ээлжит хурлыг холбогдох журмын дагуу цаг хугацаанд нь хуралдуулж, хувьцаа эзэмшигчдийн ногдол ашгийг бүрэн тараасан.</w:t>
      </w:r>
    </w:p>
    <w:p w:rsid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Хөрөнгө оруулалтын шинж чанартай дараах ажлуудыг хийж гүйцэтгэлээ. Үүнд : </w:t>
      </w:r>
    </w:p>
    <w:p w:rsidR="00543EC1" w:rsidRPr="00543EC1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Худалдааны төвийн А корпусын гадна фасадыг сэндвич хавтан болгож угсрах ажлыг  дуусгаж, улмаар үүнтэй холбоотойгоор гарч ирсэн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тохижилтын 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ажлуудыг гүйцэтгэж байна. </w:t>
      </w:r>
    </w:p>
    <w:p w:rsidR="00543EC1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57AAE">
        <w:rPr>
          <w:rFonts w:ascii="Times New Roman" w:hAnsi="Times New Roman" w:cs="Times New Roman"/>
          <w:sz w:val="24"/>
          <w:szCs w:val="24"/>
          <w:lang w:val="mn-MN"/>
        </w:rPr>
        <w:t xml:space="preserve">Худалдааны төвийн С давхарт шинээр 2 павильон хийлгэсэн. </w:t>
      </w:r>
    </w:p>
    <w:p w:rsidR="00543EC1" w:rsidRPr="00E57AAE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57AAE">
        <w:rPr>
          <w:rFonts w:ascii="Times New Roman" w:hAnsi="Times New Roman" w:cs="Times New Roman"/>
          <w:sz w:val="24"/>
          <w:szCs w:val="24"/>
          <w:lang w:val="mn-MN"/>
        </w:rPr>
        <w:t xml:space="preserve">Худалдааны төвийн цахилгаан түгээх дэд өртөөнд их засварын ажлыг </w:t>
      </w:r>
      <w:r>
        <w:rPr>
          <w:rFonts w:ascii="Times New Roman" w:hAnsi="Times New Roman" w:cs="Times New Roman"/>
          <w:sz w:val="24"/>
          <w:szCs w:val="24"/>
          <w:lang w:val="mn-MN"/>
        </w:rPr>
        <w:t>гүйцэтгүүл</w:t>
      </w:r>
      <w:r w:rsidRPr="00E57AAE">
        <w:rPr>
          <w:rFonts w:ascii="Times New Roman" w:hAnsi="Times New Roman" w:cs="Times New Roman"/>
          <w:sz w:val="24"/>
          <w:szCs w:val="24"/>
          <w:lang w:val="mn-MN"/>
        </w:rPr>
        <w:t>сэн.</w:t>
      </w:r>
    </w:p>
    <w:p w:rsidR="00543EC1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57AAE">
        <w:rPr>
          <w:rFonts w:ascii="Times New Roman" w:hAnsi="Times New Roman" w:cs="Times New Roman"/>
          <w:sz w:val="24"/>
          <w:szCs w:val="24"/>
          <w:lang w:val="mn-MN"/>
        </w:rPr>
        <w:t xml:space="preserve">Худалдааны төвийн А, Б блокийн 1, 2, 3-р давхруудад галын утаа мэдрэгчүүдийг цэвэрлүүлэн, тохиргоог хийлгэж, улмаар эвдэрсэн байсан 28 утаа мэдрэгчийг шинээр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сольж </w:t>
      </w:r>
      <w:r w:rsidRPr="00E57AAE">
        <w:rPr>
          <w:rFonts w:ascii="Times New Roman" w:hAnsi="Times New Roman" w:cs="Times New Roman"/>
          <w:sz w:val="24"/>
          <w:szCs w:val="24"/>
          <w:lang w:val="mn-MN"/>
        </w:rPr>
        <w:t xml:space="preserve">суурилуулсан. </w:t>
      </w:r>
    </w:p>
    <w:p w:rsidR="00543EC1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Худалдааны төвийн ашиглагдах боломжгүй галын хорыг шинэчилж сольсон. Мөн галын аюулгүй байдлын самбарыг шинээр хийлгүүлж тавьсан.</w:t>
      </w:r>
    </w:p>
    <w:p w:rsidR="00543EC1" w:rsidRPr="00543EC1" w:rsidRDefault="00543EC1" w:rsidP="00543EC1">
      <w:pPr>
        <w:pStyle w:val="ListParagraph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43EC1">
        <w:rPr>
          <w:rFonts w:ascii="Times New Roman" w:hAnsi="Times New Roman" w:cs="Times New Roman"/>
          <w:sz w:val="24"/>
          <w:szCs w:val="24"/>
          <w:lang w:val="mn-MN"/>
        </w:rPr>
        <w:t>Худалдааны төвийн А, Б корпусын орох гарах хаалганы дундын талбайн хана, таазыг өнгөлгөөний хавтан болгож өөрчилсөн.</w:t>
      </w:r>
    </w:p>
    <w:p w:rsidR="00543EC1" w:rsidRPr="00543EC1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>Би Ди Сек</w:t>
      </w:r>
      <w:r>
        <w:rPr>
          <w:rFonts w:ascii="Times New Roman" w:hAnsi="Times New Roman" w:cs="Times New Roman"/>
          <w:sz w:val="24"/>
          <w:szCs w:val="24"/>
          <w:lang w:val="mn-MN"/>
        </w:rPr>
        <w:t>” болон</w:t>
      </w:r>
      <w:r w:rsidRPr="00543EC1">
        <w:rPr>
          <w:rFonts w:ascii="Times New Roman" w:hAnsi="Times New Roman" w:cs="Times New Roman"/>
          <w:sz w:val="24"/>
          <w:szCs w:val="24"/>
          <w:lang w:val="mn-MN"/>
        </w:rPr>
        <w:t xml:space="preserve"> бусад брокерын компаниас тавьсан хүсэлтийн дагуу компанийн гадны хөрөнгө оруулагч буюу хувьцаа эзэмшигчидтэй уулзалтыг тухай бүр нь хийж ирлээ.</w:t>
      </w:r>
    </w:p>
    <w:p w:rsidR="00FD0198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0198">
        <w:rPr>
          <w:rFonts w:ascii="Times New Roman" w:hAnsi="Times New Roman" w:cs="Times New Roman"/>
          <w:sz w:val="24"/>
          <w:szCs w:val="24"/>
          <w:lang w:val="mn-MN"/>
        </w:rPr>
        <w:t xml:space="preserve">Татварын байгууллагад төлөх ёстой бүх төрлийн татвараа хугацаанд нь төлж ирлээ. </w:t>
      </w:r>
    </w:p>
    <w:p w:rsidR="00FD0198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0198">
        <w:rPr>
          <w:rFonts w:ascii="Times New Roman" w:hAnsi="Times New Roman" w:cs="Times New Roman"/>
          <w:sz w:val="24"/>
          <w:szCs w:val="24"/>
          <w:lang w:val="mn-MN"/>
        </w:rPr>
        <w:t>Түрээслэгчдэ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д сар бүр тогтмол албан захидлаар</w:t>
      </w:r>
      <w:r w:rsidR="002D2E0B">
        <w:rPr>
          <w:rFonts w:ascii="Times New Roman" w:hAnsi="Times New Roman" w:cs="Times New Roman"/>
          <w:sz w:val="24"/>
          <w:szCs w:val="24"/>
          <w:lang w:val="mn-MN"/>
        </w:rPr>
        <w:t xml:space="preserve"> захиргаанаас гаргаж байгаа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2D2E0B">
        <w:rPr>
          <w:rFonts w:ascii="Times New Roman" w:hAnsi="Times New Roman" w:cs="Times New Roman"/>
          <w:sz w:val="24"/>
          <w:szCs w:val="24"/>
          <w:lang w:val="mn-MN"/>
        </w:rPr>
        <w:t xml:space="preserve">мэдээ, 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мэдээллийг</w:t>
      </w:r>
      <w:r w:rsidRPr="00FD0198">
        <w:rPr>
          <w:rFonts w:ascii="Times New Roman" w:hAnsi="Times New Roman" w:cs="Times New Roman"/>
          <w:sz w:val="24"/>
          <w:szCs w:val="24"/>
          <w:lang w:val="mn-MN"/>
        </w:rPr>
        <w:t xml:space="preserve"> хүргүүлж бай</w:t>
      </w:r>
      <w:r w:rsidR="00FD0198">
        <w:rPr>
          <w:rFonts w:ascii="Times New Roman" w:hAnsi="Times New Roman" w:cs="Times New Roman"/>
          <w:sz w:val="24"/>
          <w:szCs w:val="24"/>
          <w:lang w:val="mn-MN"/>
        </w:rPr>
        <w:t>на</w:t>
      </w:r>
      <w:r w:rsidRPr="00FD0198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:rsidR="00543EC1" w:rsidRPr="00FD0198" w:rsidRDefault="00543EC1" w:rsidP="00543EC1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D0198">
        <w:rPr>
          <w:rFonts w:ascii="Times New Roman" w:hAnsi="Times New Roman" w:cs="Times New Roman"/>
          <w:sz w:val="24"/>
          <w:szCs w:val="24"/>
          <w:lang w:val="mn-MN"/>
        </w:rPr>
        <w:t>Компанийн ажиллагсдыг “Байгууллагын болон хувь хүний соёл” сэдэвт сургалтанд хамруулсан. ТУЗ-ийн нарийн бичгийн дарга Д.Эрдэнэсүрэнг Монголын хөрөнгийн биржээс хувьцаат компаниудын шилдэг ТУЗ-ийн нарийн бичгийн даргаар шагнаж урамшуулсан.</w:t>
      </w:r>
    </w:p>
    <w:p w:rsidR="000D0096" w:rsidRDefault="00543EC1" w:rsidP="00B70F4C">
      <w:pPr>
        <w:pStyle w:val="ListParagraph"/>
        <w:numPr>
          <w:ilvl w:val="0"/>
          <w:numId w:val="1"/>
        </w:numPr>
        <w:tabs>
          <w:tab w:val="left" w:pos="1785"/>
          <w:tab w:val="left" w:pos="1920"/>
          <w:tab w:val="center" w:pos="5234"/>
        </w:tabs>
        <w:jc w:val="both"/>
      </w:pPr>
      <w:r w:rsidRPr="00B70F4C">
        <w:rPr>
          <w:rFonts w:ascii="Times New Roman" w:hAnsi="Times New Roman" w:cs="Times New Roman"/>
          <w:sz w:val="24"/>
          <w:szCs w:val="24"/>
          <w:lang w:val="mn-MN"/>
        </w:rPr>
        <w:t>Компанийн веб сайтыг шинэчлэх ажил хийгдэ</w:t>
      </w:r>
      <w:r w:rsidR="00FD0198" w:rsidRPr="00B70F4C">
        <w:rPr>
          <w:rFonts w:ascii="Times New Roman" w:hAnsi="Times New Roman" w:cs="Times New Roman"/>
          <w:sz w:val="24"/>
          <w:szCs w:val="24"/>
          <w:lang w:val="mn-MN"/>
        </w:rPr>
        <w:t xml:space="preserve">эд дуусаж </w:t>
      </w:r>
      <w:r w:rsidRPr="00B70F4C">
        <w:rPr>
          <w:rFonts w:ascii="Times New Roman" w:hAnsi="Times New Roman" w:cs="Times New Roman"/>
          <w:sz w:val="24"/>
          <w:szCs w:val="24"/>
          <w:lang w:val="mn-MN"/>
        </w:rPr>
        <w:t>бай</w:t>
      </w:r>
      <w:r w:rsidR="00FD0198" w:rsidRPr="00B70F4C">
        <w:rPr>
          <w:rFonts w:ascii="Times New Roman" w:hAnsi="Times New Roman" w:cs="Times New Roman"/>
          <w:sz w:val="24"/>
          <w:szCs w:val="24"/>
          <w:lang w:val="mn-MN"/>
        </w:rPr>
        <w:t>на</w:t>
      </w:r>
      <w:r w:rsidRPr="00B70F4C">
        <w:rPr>
          <w:rFonts w:ascii="Times New Roman" w:hAnsi="Times New Roman" w:cs="Times New Roman"/>
          <w:sz w:val="24"/>
          <w:szCs w:val="24"/>
          <w:lang w:val="mn-MN"/>
        </w:rPr>
        <w:t>.</w:t>
      </w:r>
      <w:bookmarkStart w:id="0" w:name="_GoBack"/>
      <w:bookmarkEnd w:id="0"/>
    </w:p>
    <w:sectPr w:rsidR="000D0096" w:rsidSect="00543EC1">
      <w:pgSz w:w="11909" w:h="16834" w:code="9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FF4"/>
    <w:multiLevelType w:val="hybridMultilevel"/>
    <w:tmpl w:val="FA1470A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51A18D0"/>
    <w:multiLevelType w:val="hybridMultilevel"/>
    <w:tmpl w:val="F810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44E"/>
    <w:multiLevelType w:val="hybridMultilevel"/>
    <w:tmpl w:val="1F205A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C1"/>
    <w:rsid w:val="000231DB"/>
    <w:rsid w:val="000D0096"/>
    <w:rsid w:val="002D2E0B"/>
    <w:rsid w:val="00365256"/>
    <w:rsid w:val="00543EC1"/>
    <w:rsid w:val="00B70F4C"/>
    <w:rsid w:val="00E770C5"/>
    <w:rsid w:val="00FB7778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oyunaa</dc:creator>
  <cp:lastModifiedBy>Erdenee</cp:lastModifiedBy>
  <cp:revision>5</cp:revision>
  <dcterms:created xsi:type="dcterms:W3CDTF">2017-08-04T07:05:00Z</dcterms:created>
  <dcterms:modified xsi:type="dcterms:W3CDTF">2017-08-04T08:26:00Z</dcterms:modified>
</cp:coreProperties>
</file>